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78" w:rsidRDefault="00F46178" w:rsidP="00F46178">
      <w:pPr>
        <w:tabs>
          <w:tab w:val="left" w:pos="12960"/>
        </w:tabs>
        <w:jc w:val="center"/>
        <w:rPr>
          <w:rFonts w:asciiTheme="minorHAnsi" w:hAnsiTheme="minorHAnsi"/>
          <w:b/>
          <w:sz w:val="32"/>
          <w:szCs w:val="32"/>
        </w:rPr>
      </w:pPr>
    </w:p>
    <w:p w:rsidR="00F46178" w:rsidRDefault="00F46178" w:rsidP="00F46178">
      <w:pPr>
        <w:tabs>
          <w:tab w:val="left" w:pos="12960"/>
        </w:tabs>
        <w:jc w:val="center"/>
        <w:rPr>
          <w:rFonts w:asciiTheme="minorHAnsi" w:hAnsiTheme="minorHAnsi"/>
          <w:b/>
          <w:sz w:val="32"/>
          <w:szCs w:val="32"/>
        </w:rPr>
      </w:pPr>
    </w:p>
    <w:p w:rsidR="00F46178" w:rsidRDefault="00F46178" w:rsidP="00F46178">
      <w:pPr>
        <w:tabs>
          <w:tab w:val="left" w:pos="12960"/>
        </w:tabs>
        <w:jc w:val="center"/>
        <w:rPr>
          <w:rFonts w:asciiTheme="minorHAnsi" w:hAnsiTheme="minorHAnsi"/>
          <w:b/>
          <w:sz w:val="32"/>
          <w:szCs w:val="32"/>
        </w:rPr>
      </w:pPr>
      <w:r w:rsidRPr="003A56F5">
        <w:rPr>
          <w:rFonts w:asciiTheme="minorHAnsi" w:hAnsiTheme="minorHAnsi"/>
          <w:b/>
          <w:sz w:val="32"/>
          <w:szCs w:val="32"/>
        </w:rPr>
        <w:t xml:space="preserve">OVERDRAFT COVERAGE OPTIONS: </w:t>
      </w:r>
    </w:p>
    <w:p w:rsidR="00F46178" w:rsidRPr="003A56F5" w:rsidRDefault="00F46178" w:rsidP="00F46178">
      <w:pPr>
        <w:tabs>
          <w:tab w:val="left" w:pos="12960"/>
        </w:tabs>
        <w:jc w:val="center"/>
        <w:rPr>
          <w:rFonts w:asciiTheme="minorHAnsi" w:hAnsiTheme="minorHAnsi"/>
          <w:b/>
          <w:sz w:val="32"/>
          <w:szCs w:val="32"/>
        </w:rPr>
      </w:pPr>
      <w:r w:rsidRPr="007C1966">
        <w:rPr>
          <w:rFonts w:asciiTheme="minorHAnsi" w:hAnsiTheme="minorHAnsi"/>
          <w:b/>
          <w:caps/>
          <w:sz w:val="32"/>
          <w:szCs w:val="32"/>
        </w:rPr>
        <w:fldChar w:fldCharType="begin"/>
      </w:r>
      <w:r w:rsidRPr="007C1966">
        <w:rPr>
          <w:rFonts w:asciiTheme="minorHAnsi" w:hAnsiTheme="minorHAnsi"/>
          <w:b/>
          <w:caps/>
          <w:sz w:val="32"/>
          <w:szCs w:val="32"/>
        </w:rPr>
        <w:instrText xml:space="preserve"> DOCPROPERTY  "Overdraft Privilege"  \* MERGEFORMAT </w:instrText>
      </w:r>
      <w:r w:rsidRPr="007C1966">
        <w:rPr>
          <w:rFonts w:asciiTheme="minorHAnsi" w:hAnsiTheme="minorHAnsi"/>
          <w:b/>
          <w:caps/>
          <w:sz w:val="32"/>
          <w:szCs w:val="32"/>
        </w:rPr>
        <w:fldChar w:fldCharType="separate"/>
      </w:r>
      <w:r>
        <w:rPr>
          <w:rFonts w:asciiTheme="minorHAnsi" w:hAnsiTheme="minorHAnsi"/>
          <w:b/>
          <w:caps/>
          <w:sz w:val="32"/>
          <w:szCs w:val="32"/>
        </w:rPr>
        <w:t>Overdraft Privilege</w:t>
      </w:r>
      <w:r w:rsidRPr="007C1966">
        <w:rPr>
          <w:rFonts w:asciiTheme="minorHAnsi" w:hAnsiTheme="minorHAnsi"/>
          <w:b/>
          <w:caps/>
          <w:sz w:val="32"/>
          <w:szCs w:val="32"/>
        </w:rPr>
        <w:fldChar w:fldCharType="end"/>
      </w:r>
      <w:r w:rsidRPr="007C1966">
        <w:rPr>
          <w:rFonts w:asciiTheme="minorHAnsi" w:hAnsiTheme="minorHAnsi"/>
          <w:b/>
          <w:caps/>
          <w:sz w:val="32"/>
          <w:szCs w:val="32"/>
        </w:rPr>
        <w:t xml:space="preserve"> </w:t>
      </w:r>
      <w:r w:rsidRPr="003A56F5">
        <w:rPr>
          <w:rFonts w:asciiTheme="minorHAnsi" w:hAnsiTheme="minorHAnsi"/>
          <w:b/>
          <w:sz w:val="32"/>
          <w:szCs w:val="32"/>
        </w:rPr>
        <w:t>AND OVERDRAFT PROTECTION</w:t>
      </w:r>
    </w:p>
    <w:p w:rsidR="00F46178" w:rsidRDefault="00F46178" w:rsidP="00F46178">
      <w:pPr>
        <w:tabs>
          <w:tab w:val="left" w:pos="12960"/>
        </w:tabs>
        <w:rPr>
          <w:rFonts w:asciiTheme="minorHAnsi" w:hAnsiTheme="minorHAnsi"/>
          <w:sz w:val="20"/>
          <w:szCs w:val="20"/>
        </w:rPr>
      </w:pPr>
    </w:p>
    <w:p w:rsidR="00F46178" w:rsidRPr="00077C25" w:rsidRDefault="00F46178" w:rsidP="00F46178">
      <w:pPr>
        <w:tabs>
          <w:tab w:val="left" w:pos="12960"/>
        </w:tabs>
        <w:rPr>
          <w:rFonts w:asciiTheme="minorHAnsi" w:hAnsiTheme="minorHAnsi"/>
          <w:sz w:val="22"/>
        </w:rPr>
      </w:pPr>
    </w:p>
    <w:p w:rsidR="00F46178" w:rsidRPr="00077C25" w:rsidRDefault="00F46178" w:rsidP="00F46178">
      <w:pPr>
        <w:ind w:right="116"/>
        <w:rPr>
          <w:rStyle w:val="heading"/>
          <w:rFonts w:asciiTheme="minorHAnsi" w:hAnsiTheme="minorHAnsi"/>
          <w:b/>
          <w:bCs/>
          <w:sz w:val="22"/>
        </w:rPr>
      </w:pPr>
      <w:r w:rsidRPr="00077C25">
        <w:rPr>
          <w:rStyle w:val="heading"/>
          <w:rFonts w:asciiTheme="minorHAnsi" w:hAnsiTheme="minorHAnsi"/>
          <w:sz w:val="22"/>
        </w:rPr>
        <w:t xml:space="preserve">Life happens! </w:t>
      </w:r>
      <w:r w:rsidRPr="00077C25">
        <w:rPr>
          <w:rFonts w:asciiTheme="minorHAnsi" w:hAnsiTheme="minorHAnsi"/>
          <w:sz w:val="22"/>
        </w:rPr>
        <w:fldChar w:fldCharType="begin"/>
      </w:r>
      <w:r w:rsidRPr="00077C25">
        <w:rPr>
          <w:rFonts w:asciiTheme="minorHAnsi" w:hAnsiTheme="minorHAnsi"/>
          <w:sz w:val="22"/>
        </w:rPr>
        <w:instrText xml:space="preserve"> DOCPROPERTY  "Engagement Client"  \* MERGEFORMAT </w:instrText>
      </w:r>
      <w:r w:rsidRPr="00077C25">
        <w:rPr>
          <w:rFonts w:asciiTheme="minorHAnsi" w:hAnsiTheme="minorHAnsi"/>
          <w:sz w:val="22"/>
        </w:rPr>
        <w:fldChar w:fldCharType="separate"/>
      </w:r>
      <w:r w:rsidRPr="00077C25">
        <w:rPr>
          <w:rFonts w:asciiTheme="minorHAnsi" w:hAnsiTheme="minorHAnsi"/>
          <w:sz w:val="22"/>
        </w:rPr>
        <w:t>Mountain Laurel Federal Credit Union</w:t>
      </w:r>
      <w:r w:rsidRPr="00077C25">
        <w:rPr>
          <w:rFonts w:asciiTheme="minorHAnsi" w:hAnsiTheme="minorHAnsi"/>
          <w:sz w:val="22"/>
        </w:rPr>
        <w:fldChar w:fldCharType="end"/>
      </w:r>
      <w:r w:rsidRPr="00077C25">
        <w:rPr>
          <w:rStyle w:val="heading"/>
          <w:rFonts w:asciiTheme="minorHAnsi" w:hAnsiTheme="minorHAnsi"/>
          <w:sz w:val="22"/>
        </w:rPr>
        <w:t xml:space="preserve"> understands that unexpected overdrafts occur from time to time – Overdraft Coverage can help.</w:t>
      </w:r>
    </w:p>
    <w:p w:rsidR="00F46178" w:rsidRPr="00077C25" w:rsidRDefault="00F46178" w:rsidP="00F46178">
      <w:pPr>
        <w:rPr>
          <w:rStyle w:val="heading"/>
          <w:rFonts w:asciiTheme="minorHAnsi" w:hAnsiTheme="minorHAnsi"/>
          <w:b/>
          <w:bCs/>
          <w:sz w:val="22"/>
        </w:rPr>
      </w:pPr>
    </w:p>
    <w:p w:rsidR="00F46178" w:rsidRDefault="00F46178" w:rsidP="00F46178">
      <w:pPr>
        <w:rPr>
          <w:rFonts w:asciiTheme="minorHAnsi" w:hAnsiTheme="minorHAnsi"/>
          <w:b/>
          <w:sz w:val="22"/>
        </w:rPr>
      </w:pPr>
      <w:r w:rsidRPr="00077C25">
        <w:rPr>
          <w:rFonts w:asciiTheme="minorHAnsi" w:hAnsiTheme="minorHAnsi"/>
          <w:b/>
          <w:sz w:val="22"/>
        </w:rPr>
        <w:t>Overdraft Coverage Options</w:t>
      </w:r>
    </w:p>
    <w:p w:rsidR="00A52E83" w:rsidRPr="00077C25" w:rsidRDefault="00A52E83" w:rsidP="00F46178">
      <w:pPr>
        <w:rPr>
          <w:rFonts w:asciiTheme="minorHAnsi" w:hAnsiTheme="minorHAnsi"/>
          <w:b/>
          <w:sz w:val="22"/>
        </w:rPr>
      </w:pPr>
    </w:p>
    <w:p w:rsidR="00F46178" w:rsidRPr="00077C25" w:rsidRDefault="00F46178" w:rsidP="00F46178">
      <w:pPr>
        <w:ind w:left="17" w:hanging="1"/>
        <w:rPr>
          <w:rFonts w:asciiTheme="minorHAnsi" w:hAnsiTheme="minorHAnsi"/>
          <w:sz w:val="22"/>
        </w:rPr>
      </w:pPr>
      <w:r w:rsidRPr="00077C25">
        <w:rPr>
          <w:rFonts w:asciiTheme="minorHAnsi" w:hAnsiTheme="minorHAnsi"/>
          <w:sz w:val="22"/>
        </w:rPr>
        <w:t xml:space="preserve">The choice is yours. Consider these ways to cover overdrafts: </w:t>
      </w:r>
    </w:p>
    <w:tbl>
      <w:tblPr>
        <w:tblW w:w="9828"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4608"/>
        <w:gridCol w:w="5220"/>
      </w:tblGrid>
      <w:tr w:rsidR="00F46178" w:rsidRPr="00077C25" w:rsidTr="00EB5A5E">
        <w:trPr>
          <w:trHeight w:val="304"/>
        </w:trPr>
        <w:tc>
          <w:tcPr>
            <w:tcW w:w="4608" w:type="dxa"/>
            <w:tcBorders>
              <w:top w:val="single" w:sz="8" w:space="0" w:color="auto"/>
              <w:left w:val="single" w:sz="8" w:space="0" w:color="auto"/>
              <w:bottom w:val="single" w:sz="12" w:space="0" w:color="auto"/>
              <w:right w:val="single" w:sz="8" w:space="0" w:color="auto"/>
            </w:tcBorders>
            <w:vAlign w:val="center"/>
          </w:tcPr>
          <w:p w:rsidR="00F46178" w:rsidRPr="00077C25" w:rsidRDefault="00F46178" w:rsidP="00EB5A5E">
            <w:pPr>
              <w:ind w:left="53"/>
              <w:rPr>
                <w:rFonts w:ascii="Calibri" w:hAnsi="Calibri"/>
                <w:b/>
                <w:bCs/>
                <w:sz w:val="22"/>
              </w:rPr>
            </w:pPr>
            <w:r w:rsidRPr="00077C25">
              <w:rPr>
                <w:rFonts w:ascii="Calibri" w:hAnsi="Calibri"/>
                <w:b/>
                <w:bCs/>
                <w:sz w:val="22"/>
              </w:rPr>
              <w:t>Service</w:t>
            </w:r>
          </w:p>
        </w:tc>
        <w:tc>
          <w:tcPr>
            <w:tcW w:w="5220" w:type="dxa"/>
            <w:tcBorders>
              <w:top w:val="single" w:sz="8" w:space="0" w:color="auto"/>
              <w:left w:val="single" w:sz="8" w:space="0" w:color="auto"/>
              <w:bottom w:val="single" w:sz="12" w:space="0" w:color="auto"/>
              <w:right w:val="single" w:sz="8" w:space="0" w:color="auto"/>
            </w:tcBorders>
            <w:vAlign w:val="center"/>
          </w:tcPr>
          <w:p w:rsidR="00F46178" w:rsidRPr="00077C25" w:rsidRDefault="00F46178" w:rsidP="00EB5A5E">
            <w:pPr>
              <w:ind w:left="53"/>
              <w:rPr>
                <w:rFonts w:ascii="Calibri" w:hAnsi="Calibri"/>
                <w:b/>
                <w:bCs/>
                <w:sz w:val="22"/>
              </w:rPr>
            </w:pPr>
            <w:r w:rsidRPr="00077C25">
              <w:rPr>
                <w:rFonts w:ascii="Calibri" w:hAnsi="Calibri"/>
                <w:b/>
                <w:bCs/>
                <w:sz w:val="22"/>
              </w:rPr>
              <w:t>Cost</w:t>
            </w:r>
          </w:p>
        </w:tc>
      </w:tr>
      <w:tr w:rsidR="00F46178" w:rsidRPr="00077C25" w:rsidTr="00EB5A5E">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rsidR="00F46178" w:rsidRPr="00077C25" w:rsidRDefault="00F46178" w:rsidP="00EB5A5E">
            <w:pPr>
              <w:ind w:left="53"/>
              <w:rPr>
                <w:rFonts w:ascii="Calibri" w:hAnsi="Calibri"/>
                <w:b/>
                <w:bCs/>
                <w:sz w:val="22"/>
              </w:rPr>
            </w:pPr>
            <w:r w:rsidRPr="00077C25">
              <w:rPr>
                <w:rFonts w:ascii="Calibri" w:hAnsi="Calibri"/>
                <w:b/>
                <w:bCs/>
                <w:sz w:val="22"/>
              </w:rPr>
              <w:t xml:space="preserve">Overdraft Protection (linked to Share Account you have at </w:t>
            </w:r>
            <w:r w:rsidRPr="00077C25">
              <w:rPr>
                <w:rFonts w:ascii="Calibri" w:hAnsi="Calibri"/>
                <w:b/>
                <w:bCs/>
                <w:sz w:val="22"/>
              </w:rPr>
              <w:fldChar w:fldCharType="begin"/>
            </w:r>
            <w:r w:rsidRPr="00077C25">
              <w:rPr>
                <w:rFonts w:ascii="Calibri" w:hAnsi="Calibri"/>
                <w:b/>
                <w:bCs/>
                <w:sz w:val="22"/>
              </w:rPr>
              <w:instrText xml:space="preserve"> DOCPROPERTY  "Engagement Client"  \* MERGEFORMAT </w:instrText>
            </w:r>
            <w:r w:rsidRPr="00077C25">
              <w:rPr>
                <w:rFonts w:ascii="Calibri" w:hAnsi="Calibri"/>
                <w:b/>
                <w:bCs/>
                <w:sz w:val="22"/>
              </w:rPr>
              <w:fldChar w:fldCharType="separate"/>
            </w:r>
            <w:r w:rsidRPr="00077C25">
              <w:rPr>
                <w:rFonts w:ascii="Calibri" w:hAnsi="Calibri"/>
                <w:b/>
                <w:bCs/>
                <w:sz w:val="22"/>
              </w:rPr>
              <w:t>Mountain Laurel Federal Credit Union</w:t>
            </w:r>
            <w:r w:rsidRPr="00077C25">
              <w:rPr>
                <w:rFonts w:ascii="Calibri" w:hAnsi="Calibri"/>
                <w:b/>
                <w:bCs/>
                <w:sz w:val="22"/>
              </w:rPr>
              <w:fldChar w:fldCharType="end"/>
            </w:r>
            <w:r w:rsidRPr="00077C25">
              <w:rPr>
                <w:rFonts w:ascii="Calibri" w:hAnsi="Calibri"/>
                <w:b/>
                <w:bCs/>
                <w:sz w:val="22"/>
              </w:rPr>
              <w:t>)</w:t>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rsidR="00F46178" w:rsidRPr="00077C25" w:rsidRDefault="00F46178" w:rsidP="00EB5A5E">
            <w:pPr>
              <w:ind w:left="53"/>
              <w:rPr>
                <w:rFonts w:ascii="Calibri" w:hAnsi="Calibri"/>
                <w:b/>
                <w:bCs/>
                <w:sz w:val="22"/>
              </w:rPr>
            </w:pPr>
            <w:r w:rsidRPr="00077C25">
              <w:rPr>
                <w:rFonts w:ascii="Calibri" w:hAnsi="Calibri"/>
                <w:b/>
                <w:bCs/>
                <w:sz w:val="22"/>
              </w:rPr>
              <w:t>Limit of 6 overdraft transfers per month. $25.00 NSF fee applies thereafter.</w:t>
            </w:r>
          </w:p>
        </w:tc>
      </w:tr>
      <w:tr w:rsidR="00F46178" w:rsidRPr="00077C25" w:rsidTr="00EB5A5E">
        <w:trPr>
          <w:trHeight w:val="465"/>
        </w:trPr>
        <w:tc>
          <w:tcPr>
            <w:tcW w:w="4608" w:type="dxa"/>
            <w:tcBorders>
              <w:top w:val="single" w:sz="8" w:space="0" w:color="auto"/>
              <w:left w:val="single" w:sz="8" w:space="0" w:color="auto"/>
              <w:bottom w:val="single" w:sz="12" w:space="0" w:color="auto"/>
              <w:right w:val="single" w:sz="8" w:space="0" w:color="auto"/>
            </w:tcBorders>
            <w:shd w:val="clear" w:color="auto" w:fill="auto"/>
            <w:vAlign w:val="center"/>
          </w:tcPr>
          <w:p w:rsidR="00F46178" w:rsidRPr="00077C25" w:rsidRDefault="00F46178" w:rsidP="00EB5A5E">
            <w:pPr>
              <w:ind w:left="53"/>
              <w:rPr>
                <w:rFonts w:ascii="Calibri" w:hAnsi="Calibri"/>
                <w:b/>
                <w:bCs/>
                <w:sz w:val="22"/>
              </w:rPr>
            </w:pPr>
            <w:r w:rsidRPr="00077C25">
              <w:rPr>
                <w:rFonts w:ascii="Calibri" w:hAnsi="Calibri"/>
                <w:b/>
                <w:bCs/>
                <w:sz w:val="22"/>
              </w:rPr>
              <w:fldChar w:fldCharType="begin"/>
            </w:r>
            <w:r w:rsidRPr="00077C25">
              <w:rPr>
                <w:rFonts w:ascii="Calibri" w:hAnsi="Calibri"/>
                <w:b/>
                <w:bCs/>
                <w:sz w:val="22"/>
              </w:rPr>
              <w:instrText xml:space="preserve"> DOCPROPERTY  "Overdraft Privilege"  \* MERGEFORMAT </w:instrText>
            </w:r>
            <w:r w:rsidRPr="00077C25">
              <w:rPr>
                <w:rFonts w:ascii="Calibri" w:hAnsi="Calibri"/>
                <w:b/>
                <w:bCs/>
                <w:sz w:val="22"/>
              </w:rPr>
              <w:fldChar w:fldCharType="separate"/>
            </w:r>
            <w:r w:rsidRPr="00077C25">
              <w:rPr>
                <w:rFonts w:ascii="Calibri" w:hAnsi="Calibri"/>
                <w:b/>
                <w:bCs/>
                <w:sz w:val="22"/>
              </w:rPr>
              <w:t>Overdraft Privilege</w:t>
            </w:r>
            <w:r w:rsidRPr="00077C25">
              <w:rPr>
                <w:rFonts w:ascii="Calibri" w:hAnsi="Calibri"/>
                <w:b/>
                <w:bCs/>
                <w:sz w:val="22"/>
              </w:rPr>
              <w:fldChar w:fldCharType="end"/>
            </w:r>
          </w:p>
        </w:tc>
        <w:tc>
          <w:tcPr>
            <w:tcW w:w="5220" w:type="dxa"/>
            <w:tcBorders>
              <w:top w:val="single" w:sz="8" w:space="0" w:color="auto"/>
              <w:left w:val="single" w:sz="8" w:space="0" w:color="auto"/>
              <w:bottom w:val="single" w:sz="12" w:space="0" w:color="auto"/>
              <w:right w:val="single" w:sz="8" w:space="0" w:color="auto"/>
            </w:tcBorders>
            <w:shd w:val="clear" w:color="auto" w:fill="auto"/>
            <w:vAlign w:val="center"/>
          </w:tcPr>
          <w:p w:rsidR="00F46178" w:rsidRPr="00077C25" w:rsidRDefault="00F46178" w:rsidP="00EB5A5E">
            <w:pPr>
              <w:ind w:left="53"/>
              <w:rPr>
                <w:rFonts w:ascii="Calibri" w:hAnsi="Calibri"/>
                <w:b/>
                <w:bCs/>
                <w:sz w:val="22"/>
              </w:rPr>
            </w:pPr>
            <w:r w:rsidRPr="00077C25">
              <w:rPr>
                <w:rFonts w:ascii="Calibri" w:hAnsi="Calibri"/>
                <w:b/>
                <w:bCs/>
                <w:sz w:val="22"/>
              </w:rPr>
              <w:t>$</w:t>
            </w:r>
            <w:r w:rsidRPr="00077C25">
              <w:rPr>
                <w:rFonts w:ascii="Calibri" w:hAnsi="Calibri"/>
                <w:b/>
                <w:bCs/>
                <w:sz w:val="22"/>
              </w:rPr>
              <w:fldChar w:fldCharType="begin"/>
            </w:r>
            <w:r w:rsidRPr="00077C25">
              <w:rPr>
                <w:rFonts w:ascii="Calibri" w:hAnsi="Calibri"/>
                <w:b/>
                <w:bCs/>
                <w:sz w:val="22"/>
              </w:rPr>
              <w:instrText xml:space="preserve"> DOCPROPERTY  "Insf Fee"  \* MERGEFORMAT </w:instrText>
            </w:r>
            <w:r w:rsidRPr="00077C25">
              <w:rPr>
                <w:rFonts w:ascii="Calibri" w:hAnsi="Calibri"/>
                <w:b/>
                <w:bCs/>
                <w:sz w:val="22"/>
              </w:rPr>
              <w:fldChar w:fldCharType="separate"/>
            </w:r>
            <w:r w:rsidRPr="00077C25">
              <w:rPr>
                <w:rFonts w:ascii="Calibri" w:hAnsi="Calibri"/>
                <w:b/>
                <w:bCs/>
                <w:sz w:val="22"/>
              </w:rPr>
              <w:t>25.00</w:t>
            </w:r>
            <w:r w:rsidRPr="00077C25">
              <w:rPr>
                <w:rFonts w:ascii="Calibri" w:hAnsi="Calibri"/>
                <w:b/>
                <w:bCs/>
                <w:sz w:val="22"/>
              </w:rPr>
              <w:fldChar w:fldCharType="end"/>
            </w:r>
            <w:r w:rsidRPr="00077C25">
              <w:rPr>
                <w:rFonts w:ascii="Calibri" w:hAnsi="Calibri"/>
                <w:b/>
                <w:bCs/>
                <w:sz w:val="22"/>
              </w:rPr>
              <w:t xml:space="preserve"> overdraft fee per item.</w:t>
            </w:r>
          </w:p>
        </w:tc>
      </w:tr>
    </w:tbl>
    <w:p w:rsidR="00F46178" w:rsidRPr="00077C25" w:rsidRDefault="00F46178" w:rsidP="00F46178">
      <w:pPr>
        <w:ind w:right="2276"/>
        <w:rPr>
          <w:rFonts w:asciiTheme="minorHAnsi" w:hAnsiTheme="minorHAnsi"/>
          <w:bCs/>
          <w:color w:val="404040"/>
          <w:sz w:val="22"/>
        </w:rPr>
      </w:pPr>
    </w:p>
    <w:p w:rsidR="00F46178" w:rsidRPr="00077C25" w:rsidRDefault="00F46178" w:rsidP="00F46178">
      <w:pPr>
        <w:ind w:right="-36"/>
        <w:rPr>
          <w:rStyle w:val="Strong"/>
          <w:rFonts w:asciiTheme="minorHAnsi" w:hAnsiTheme="minorHAnsi"/>
          <w:b w:val="0"/>
          <w:sz w:val="22"/>
        </w:rPr>
      </w:pPr>
      <w:r w:rsidRPr="00077C25">
        <w:rPr>
          <w:rFonts w:asciiTheme="minorHAnsi" w:hAnsiTheme="minorHAnsi"/>
          <w:b/>
          <w:sz w:val="22"/>
        </w:rPr>
        <w:t>Overdraft Protection</w:t>
      </w:r>
      <w:r w:rsidRPr="00077C25">
        <w:rPr>
          <w:rFonts w:asciiTheme="minorHAnsi" w:hAnsiTheme="minorHAnsi"/>
          <w:sz w:val="22"/>
        </w:rPr>
        <w:t xml:space="preserve"> services apply to all types of transactions</w:t>
      </w:r>
      <w:r w:rsidRPr="00077C25">
        <w:rPr>
          <w:sz w:val="22"/>
        </w:rPr>
        <w:t xml:space="preserve"> </w:t>
      </w:r>
      <w:r w:rsidRPr="00077C25">
        <w:rPr>
          <w:rFonts w:asciiTheme="minorHAnsi" w:hAnsiTheme="minorHAnsi"/>
          <w:sz w:val="22"/>
        </w:rPr>
        <w:t xml:space="preserve">and may help protect your account from being overdrawn by automatically transferring funds to your checking account from your share account at </w:t>
      </w:r>
      <w:r w:rsidRPr="00077C25">
        <w:rPr>
          <w:rFonts w:asciiTheme="minorHAnsi" w:hAnsiTheme="minorHAnsi"/>
          <w:sz w:val="22"/>
        </w:rPr>
        <w:fldChar w:fldCharType="begin"/>
      </w:r>
      <w:r w:rsidRPr="00077C25">
        <w:rPr>
          <w:rFonts w:asciiTheme="minorHAnsi" w:hAnsiTheme="minorHAnsi"/>
          <w:sz w:val="22"/>
        </w:rPr>
        <w:instrText xml:space="preserve"> DOCPROPERTY  "Engagement Client"  \* MERGEFORMAT </w:instrText>
      </w:r>
      <w:r w:rsidRPr="00077C25">
        <w:rPr>
          <w:rFonts w:asciiTheme="minorHAnsi" w:hAnsiTheme="minorHAnsi"/>
          <w:sz w:val="22"/>
        </w:rPr>
        <w:fldChar w:fldCharType="separate"/>
      </w:r>
      <w:r w:rsidRPr="00077C25">
        <w:rPr>
          <w:rFonts w:asciiTheme="minorHAnsi" w:hAnsiTheme="minorHAnsi"/>
          <w:sz w:val="22"/>
        </w:rPr>
        <w:t>Mountain Laurel Federal Credit Union</w:t>
      </w:r>
      <w:r w:rsidRPr="00077C25">
        <w:rPr>
          <w:rFonts w:asciiTheme="minorHAnsi" w:hAnsiTheme="minorHAnsi"/>
          <w:sz w:val="22"/>
        </w:rPr>
        <w:fldChar w:fldCharType="end"/>
      </w:r>
      <w:r w:rsidRPr="00077C25">
        <w:rPr>
          <w:rFonts w:asciiTheme="minorHAnsi" w:hAnsiTheme="minorHAnsi"/>
          <w:sz w:val="22"/>
        </w:rPr>
        <w:t>.</w:t>
      </w:r>
    </w:p>
    <w:p w:rsidR="00F46178" w:rsidRPr="00077C25" w:rsidRDefault="00F46178" w:rsidP="00F46178">
      <w:pPr>
        <w:ind w:right="-36"/>
        <w:rPr>
          <w:rStyle w:val="Strong"/>
          <w:rFonts w:asciiTheme="minorHAnsi" w:hAnsiTheme="minorHAnsi"/>
          <w:b w:val="0"/>
          <w:sz w:val="22"/>
        </w:rPr>
      </w:pPr>
    </w:p>
    <w:p w:rsidR="00F46178" w:rsidRPr="00077C25" w:rsidRDefault="00F46178" w:rsidP="00F46178">
      <w:pPr>
        <w:ind w:right="-36"/>
        <w:rPr>
          <w:rFonts w:asciiTheme="minorHAnsi" w:hAnsiTheme="minorHAnsi"/>
          <w:sz w:val="22"/>
        </w:rPr>
      </w:pPr>
      <w:r w:rsidRPr="00077C25">
        <w:rPr>
          <w:rFonts w:asciiTheme="minorHAnsi" w:hAnsiTheme="minorHAnsi"/>
          <w:b/>
          <w:sz w:val="22"/>
        </w:rPr>
        <w:fldChar w:fldCharType="begin"/>
      </w:r>
      <w:r w:rsidRPr="00077C25">
        <w:rPr>
          <w:rFonts w:asciiTheme="minorHAnsi" w:hAnsiTheme="minorHAnsi"/>
          <w:b/>
          <w:sz w:val="22"/>
        </w:rPr>
        <w:instrText xml:space="preserve"> DOCPROPERTY  "Overdraft Privilege"  \* MERGEFORMAT </w:instrText>
      </w:r>
      <w:r w:rsidRPr="00077C25">
        <w:rPr>
          <w:rFonts w:asciiTheme="minorHAnsi" w:hAnsiTheme="minorHAnsi"/>
          <w:b/>
          <w:sz w:val="22"/>
        </w:rPr>
        <w:fldChar w:fldCharType="separate"/>
      </w:r>
      <w:r w:rsidRPr="00077C25">
        <w:rPr>
          <w:rFonts w:asciiTheme="minorHAnsi" w:hAnsiTheme="minorHAnsi"/>
          <w:b/>
          <w:sz w:val="22"/>
        </w:rPr>
        <w:t>Overdraft Privilege</w:t>
      </w:r>
      <w:r w:rsidRPr="00077C25">
        <w:rPr>
          <w:rFonts w:asciiTheme="minorHAnsi" w:hAnsiTheme="minorHAnsi"/>
          <w:b/>
          <w:sz w:val="22"/>
        </w:rPr>
        <w:fldChar w:fldCharType="end"/>
      </w:r>
      <w:r w:rsidRPr="00077C25">
        <w:rPr>
          <w:rFonts w:asciiTheme="minorHAnsi" w:hAnsiTheme="minorHAnsi"/>
          <w:b/>
          <w:sz w:val="22"/>
        </w:rPr>
        <w:t xml:space="preserve"> </w:t>
      </w:r>
      <w:r w:rsidRPr="00077C25">
        <w:rPr>
          <w:rFonts w:asciiTheme="minorHAnsi" w:hAnsiTheme="minorHAnsi"/>
          <w:sz w:val="22"/>
        </w:rPr>
        <w:t xml:space="preserve">allows you to overdraw your account up to the disclosed limit for a fee in order to pay a transaction. </w:t>
      </w:r>
    </w:p>
    <w:p w:rsidR="00F46178" w:rsidRPr="00077C25" w:rsidRDefault="00F46178" w:rsidP="00F46178">
      <w:pPr>
        <w:ind w:right="-36"/>
        <w:rPr>
          <w:rFonts w:asciiTheme="minorHAnsi" w:hAnsiTheme="minorHAnsi"/>
          <w:sz w:val="22"/>
        </w:rPr>
      </w:pPr>
    </w:p>
    <w:tbl>
      <w:tblPr>
        <w:tblW w:w="10638"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ook w:val="00A0" w:firstRow="1" w:lastRow="0" w:firstColumn="1" w:lastColumn="0" w:noHBand="0" w:noVBand="0"/>
      </w:tblPr>
      <w:tblGrid>
        <w:gridCol w:w="3046"/>
        <w:gridCol w:w="1922"/>
        <w:gridCol w:w="2340"/>
        <w:gridCol w:w="3330"/>
      </w:tblGrid>
      <w:tr w:rsidR="00F46178" w:rsidRPr="00077C25" w:rsidTr="00EB5A5E">
        <w:tc>
          <w:tcPr>
            <w:tcW w:w="3046" w:type="dxa"/>
            <w:tcBorders>
              <w:top w:val="single" w:sz="8" w:space="0" w:color="auto"/>
              <w:left w:val="single" w:sz="8" w:space="0" w:color="auto"/>
              <w:bottom w:val="single" w:sz="12" w:space="0" w:color="auto"/>
              <w:right w:val="single" w:sz="8" w:space="0" w:color="auto"/>
            </w:tcBorders>
            <w:vAlign w:val="center"/>
          </w:tcPr>
          <w:p w:rsidR="00F46178" w:rsidRPr="00077C25" w:rsidRDefault="00F46178" w:rsidP="00EB5A5E">
            <w:pPr>
              <w:jc w:val="center"/>
              <w:rPr>
                <w:rFonts w:asciiTheme="minorHAnsi" w:hAnsiTheme="minorHAnsi"/>
                <w:b/>
                <w:bCs/>
                <w:sz w:val="22"/>
              </w:rPr>
            </w:pPr>
            <w:r w:rsidRPr="00077C25">
              <w:rPr>
                <w:rFonts w:asciiTheme="minorHAnsi" w:hAnsiTheme="minorHAnsi"/>
                <w:b/>
                <w:bCs/>
                <w:sz w:val="22"/>
              </w:rPr>
              <w:t xml:space="preserve">Transactions Covered with </w:t>
            </w:r>
            <w:r w:rsidRPr="00077C25">
              <w:rPr>
                <w:rFonts w:asciiTheme="minorHAnsi" w:hAnsiTheme="minorHAnsi"/>
                <w:b/>
                <w:bCs/>
                <w:sz w:val="22"/>
              </w:rPr>
              <w:fldChar w:fldCharType="begin"/>
            </w:r>
            <w:r w:rsidRPr="00077C25">
              <w:rPr>
                <w:rFonts w:asciiTheme="minorHAnsi" w:hAnsiTheme="minorHAnsi"/>
                <w:b/>
                <w:bCs/>
                <w:sz w:val="22"/>
              </w:rPr>
              <w:instrText xml:space="preserve"> DOCPROPERTY  "Overdraft Privilege"  \* MERGEFORMAT </w:instrText>
            </w:r>
            <w:r w:rsidRPr="00077C25">
              <w:rPr>
                <w:rFonts w:asciiTheme="minorHAnsi" w:hAnsiTheme="minorHAnsi"/>
                <w:b/>
                <w:bCs/>
                <w:sz w:val="22"/>
              </w:rPr>
              <w:fldChar w:fldCharType="separate"/>
            </w:r>
            <w:r w:rsidRPr="00077C25">
              <w:rPr>
                <w:rFonts w:asciiTheme="minorHAnsi" w:hAnsiTheme="minorHAnsi"/>
                <w:b/>
                <w:bCs/>
                <w:sz w:val="22"/>
              </w:rPr>
              <w:t>Overdraft Privilege</w:t>
            </w:r>
            <w:r w:rsidRPr="00077C25">
              <w:rPr>
                <w:rFonts w:asciiTheme="minorHAnsi" w:hAnsiTheme="minorHAnsi"/>
                <w:b/>
                <w:bCs/>
                <w:sz w:val="22"/>
              </w:rPr>
              <w:fldChar w:fldCharType="end"/>
            </w:r>
          </w:p>
        </w:tc>
        <w:tc>
          <w:tcPr>
            <w:tcW w:w="1922" w:type="dxa"/>
            <w:tcBorders>
              <w:top w:val="single" w:sz="8" w:space="0" w:color="auto"/>
              <w:left w:val="single" w:sz="8" w:space="0" w:color="auto"/>
              <w:bottom w:val="single" w:sz="12" w:space="0" w:color="auto"/>
              <w:right w:val="single" w:sz="8" w:space="0" w:color="auto"/>
            </w:tcBorders>
            <w:vAlign w:val="center"/>
          </w:tcPr>
          <w:p w:rsidR="00F46178" w:rsidRPr="00077C25" w:rsidRDefault="00F46178" w:rsidP="00EB5A5E">
            <w:pPr>
              <w:jc w:val="center"/>
              <w:rPr>
                <w:rFonts w:asciiTheme="minorHAnsi" w:hAnsiTheme="minorHAnsi"/>
                <w:b/>
                <w:bCs/>
                <w:sz w:val="22"/>
              </w:rPr>
            </w:pPr>
            <w:r w:rsidRPr="00077C25">
              <w:rPr>
                <w:rFonts w:asciiTheme="minorHAnsi" w:hAnsiTheme="minorHAnsi"/>
                <w:b/>
                <w:bCs/>
                <w:sz w:val="22"/>
              </w:rPr>
              <w:t xml:space="preserve">Standard Coverage </w:t>
            </w:r>
            <w:r w:rsidRPr="00077C25">
              <w:rPr>
                <w:rFonts w:asciiTheme="minorHAnsi" w:hAnsiTheme="minorHAnsi"/>
                <w:b/>
                <w:bCs/>
                <w:sz w:val="22"/>
              </w:rPr>
              <w:br/>
              <w:t>(No action required)</w:t>
            </w:r>
          </w:p>
        </w:tc>
        <w:tc>
          <w:tcPr>
            <w:tcW w:w="2340" w:type="dxa"/>
            <w:tcBorders>
              <w:top w:val="single" w:sz="8" w:space="0" w:color="auto"/>
              <w:left w:val="single" w:sz="8" w:space="0" w:color="auto"/>
              <w:bottom w:val="single" w:sz="12" w:space="0" w:color="auto"/>
              <w:right w:val="single" w:sz="8" w:space="0" w:color="auto"/>
            </w:tcBorders>
            <w:vAlign w:val="center"/>
          </w:tcPr>
          <w:p w:rsidR="00F46178" w:rsidRPr="00077C25" w:rsidRDefault="00F46178" w:rsidP="00EB5A5E">
            <w:pPr>
              <w:jc w:val="center"/>
              <w:rPr>
                <w:rFonts w:asciiTheme="minorHAnsi" w:hAnsiTheme="minorHAnsi"/>
                <w:b/>
                <w:bCs/>
                <w:sz w:val="22"/>
              </w:rPr>
            </w:pPr>
            <w:r w:rsidRPr="00077C25">
              <w:rPr>
                <w:rFonts w:asciiTheme="minorHAnsi" w:hAnsiTheme="minorHAnsi"/>
                <w:b/>
                <w:bCs/>
                <w:sz w:val="22"/>
              </w:rPr>
              <w:t>Extended Coverage</w:t>
            </w:r>
          </w:p>
          <w:p w:rsidR="00F46178" w:rsidRPr="00077C25" w:rsidRDefault="00F46178" w:rsidP="00EB5A5E">
            <w:pPr>
              <w:jc w:val="center"/>
              <w:rPr>
                <w:rFonts w:asciiTheme="minorHAnsi" w:hAnsiTheme="minorHAnsi"/>
                <w:b/>
                <w:bCs/>
                <w:sz w:val="22"/>
              </w:rPr>
            </w:pPr>
            <w:r w:rsidRPr="00077C25">
              <w:rPr>
                <w:rFonts w:asciiTheme="minorHAnsi" w:hAnsiTheme="minorHAnsi"/>
                <w:b/>
                <w:bCs/>
                <w:sz w:val="22"/>
              </w:rPr>
              <w:t>(Your consent required)*</w:t>
            </w:r>
          </w:p>
        </w:tc>
        <w:tc>
          <w:tcPr>
            <w:tcW w:w="3330" w:type="dxa"/>
            <w:vMerge w:val="restart"/>
            <w:tcBorders>
              <w:top w:val="single" w:sz="8" w:space="0" w:color="auto"/>
              <w:left w:val="single" w:sz="8" w:space="0" w:color="auto"/>
              <w:right w:val="single" w:sz="8" w:space="0" w:color="auto"/>
            </w:tcBorders>
          </w:tcPr>
          <w:p w:rsidR="00F46178" w:rsidRPr="00077C25" w:rsidRDefault="00F46178" w:rsidP="00EB5A5E">
            <w:pPr>
              <w:ind w:right="-115"/>
              <w:rPr>
                <w:rFonts w:ascii="Calibri" w:hAnsi="Calibri"/>
                <w:sz w:val="22"/>
              </w:rPr>
            </w:pPr>
            <w:r w:rsidRPr="00077C25">
              <w:rPr>
                <w:rFonts w:ascii="Calibri" w:hAnsi="Calibri"/>
                <w:b/>
                <w:sz w:val="22"/>
              </w:rPr>
              <w:t>If you would like to select Extended Coverage for future transactions</w:t>
            </w:r>
            <w:r w:rsidRPr="00077C25">
              <w:rPr>
                <w:rFonts w:ascii="Calibri" w:hAnsi="Calibri"/>
                <w:sz w:val="22"/>
              </w:rPr>
              <w:t>:</w:t>
            </w:r>
          </w:p>
          <w:p w:rsidR="00F46178" w:rsidRPr="00077C25" w:rsidRDefault="00F46178" w:rsidP="00F46178">
            <w:pPr>
              <w:pStyle w:val="ListParagraph"/>
              <w:numPr>
                <w:ilvl w:val="0"/>
                <w:numId w:val="2"/>
              </w:numPr>
              <w:ind w:left="360" w:right="-115"/>
              <w:rPr>
                <w:rFonts w:ascii="Calibri" w:hAnsi="Calibri"/>
                <w:sz w:val="22"/>
              </w:rPr>
            </w:pPr>
            <w:r w:rsidRPr="00077C25">
              <w:rPr>
                <w:rFonts w:ascii="Calibri" w:hAnsi="Calibri"/>
                <w:sz w:val="22"/>
              </w:rPr>
              <w:t xml:space="preserve">call us at </w:t>
            </w:r>
            <w:r w:rsidRPr="00077C25">
              <w:rPr>
                <w:rFonts w:ascii="Calibri" w:hAnsi="Calibri"/>
                <w:b/>
                <w:sz w:val="22"/>
              </w:rPr>
              <w:fldChar w:fldCharType="begin"/>
            </w:r>
            <w:r w:rsidRPr="00077C25">
              <w:rPr>
                <w:rFonts w:ascii="Calibri" w:hAnsi="Calibri"/>
                <w:b/>
                <w:sz w:val="22"/>
              </w:rPr>
              <w:instrText xml:space="preserve"> DOCPROPERTY  "Phone Number"  \* MERGEFORMAT </w:instrText>
            </w:r>
            <w:r w:rsidRPr="00077C25">
              <w:rPr>
                <w:rFonts w:ascii="Calibri" w:hAnsi="Calibri"/>
                <w:b/>
                <w:sz w:val="22"/>
              </w:rPr>
              <w:fldChar w:fldCharType="separate"/>
            </w:r>
            <w:r w:rsidRPr="00077C25">
              <w:rPr>
                <w:rFonts w:ascii="Calibri" w:hAnsi="Calibri"/>
                <w:b/>
                <w:sz w:val="22"/>
              </w:rPr>
              <w:t>(814) 834-9518</w:t>
            </w:r>
            <w:r w:rsidRPr="00077C25">
              <w:rPr>
                <w:rFonts w:ascii="Calibri" w:hAnsi="Calibri"/>
                <w:b/>
                <w:sz w:val="22"/>
              </w:rPr>
              <w:fldChar w:fldCharType="end"/>
            </w:r>
            <w:r w:rsidRPr="00077C25">
              <w:rPr>
                <w:rFonts w:ascii="Calibri" w:hAnsi="Calibri"/>
                <w:sz w:val="22"/>
              </w:rPr>
              <w:t>,</w:t>
            </w:r>
          </w:p>
          <w:p w:rsidR="00F46178" w:rsidRPr="00077C25" w:rsidRDefault="00F46178" w:rsidP="00F46178">
            <w:pPr>
              <w:pStyle w:val="ListParagraph"/>
              <w:numPr>
                <w:ilvl w:val="0"/>
                <w:numId w:val="2"/>
              </w:numPr>
              <w:ind w:left="360" w:right="-115"/>
              <w:rPr>
                <w:rFonts w:ascii="Calibri" w:hAnsi="Calibri"/>
                <w:sz w:val="22"/>
              </w:rPr>
            </w:pPr>
            <w:r w:rsidRPr="00077C25">
              <w:rPr>
                <w:rFonts w:ascii="Calibri" w:hAnsi="Calibri"/>
                <w:sz w:val="22"/>
              </w:rPr>
              <w:t xml:space="preserve">complete the online consent form found at </w:t>
            </w:r>
            <w:r w:rsidRPr="00077C25">
              <w:rPr>
                <w:rFonts w:ascii="Calibri" w:hAnsi="Calibri"/>
                <w:sz w:val="22"/>
              </w:rPr>
              <w:fldChar w:fldCharType="begin"/>
            </w:r>
            <w:r w:rsidRPr="00077C25">
              <w:rPr>
                <w:rFonts w:ascii="Calibri" w:hAnsi="Calibri"/>
                <w:sz w:val="22"/>
              </w:rPr>
              <w:instrText xml:space="preserve"> DOCPROPERTY  "Web Address"  \* MERGEFORMAT </w:instrText>
            </w:r>
            <w:r w:rsidRPr="00077C25">
              <w:rPr>
                <w:rFonts w:ascii="Calibri" w:hAnsi="Calibri"/>
                <w:sz w:val="22"/>
              </w:rPr>
              <w:fldChar w:fldCharType="separate"/>
            </w:r>
            <w:r w:rsidRPr="00077C25">
              <w:rPr>
                <w:rFonts w:ascii="Calibri" w:hAnsi="Calibri"/>
                <w:sz w:val="22"/>
              </w:rPr>
              <w:t>www.mlfcu.net</w:t>
            </w:r>
            <w:r w:rsidRPr="00077C25">
              <w:rPr>
                <w:rFonts w:ascii="Calibri" w:hAnsi="Calibri"/>
                <w:sz w:val="22"/>
              </w:rPr>
              <w:fldChar w:fldCharType="end"/>
            </w:r>
            <w:r w:rsidRPr="00077C25">
              <w:rPr>
                <w:rFonts w:ascii="Calibri" w:hAnsi="Calibri"/>
                <w:sz w:val="22"/>
              </w:rPr>
              <w:t>,</w:t>
            </w:r>
          </w:p>
          <w:p w:rsidR="00F46178" w:rsidRPr="00077C25" w:rsidRDefault="00F46178" w:rsidP="00F46178">
            <w:pPr>
              <w:pStyle w:val="ListParagraph"/>
              <w:numPr>
                <w:ilvl w:val="0"/>
                <w:numId w:val="2"/>
              </w:numPr>
              <w:ind w:left="360" w:right="-115"/>
              <w:rPr>
                <w:rFonts w:ascii="Calibri" w:hAnsi="Calibri"/>
                <w:sz w:val="22"/>
              </w:rPr>
            </w:pPr>
            <w:r w:rsidRPr="00077C25">
              <w:rPr>
                <w:rFonts w:ascii="Calibri" w:hAnsi="Calibri"/>
                <w:sz w:val="22"/>
              </w:rPr>
              <w:t xml:space="preserve">visit any branch, or </w:t>
            </w:r>
          </w:p>
          <w:p w:rsidR="00F46178" w:rsidRPr="00077C25" w:rsidRDefault="00F46178" w:rsidP="00F46178">
            <w:pPr>
              <w:pStyle w:val="ListParagraph"/>
              <w:numPr>
                <w:ilvl w:val="0"/>
                <w:numId w:val="2"/>
              </w:numPr>
              <w:ind w:left="360" w:right="-115"/>
              <w:rPr>
                <w:rFonts w:ascii="Calibri" w:hAnsi="Calibri"/>
                <w:sz w:val="22"/>
              </w:rPr>
            </w:pPr>
            <w:r w:rsidRPr="00077C25">
              <w:rPr>
                <w:rFonts w:ascii="Calibri" w:hAnsi="Calibri"/>
                <w:sz w:val="22"/>
              </w:rPr>
              <w:t xml:space="preserve">complete the enclosed form and mail it to us at </w:t>
            </w:r>
            <w:r w:rsidRPr="00077C25">
              <w:rPr>
                <w:rFonts w:ascii="Calibri" w:hAnsi="Calibri"/>
                <w:sz w:val="22"/>
              </w:rPr>
              <w:fldChar w:fldCharType="begin"/>
            </w:r>
            <w:r w:rsidRPr="00077C25">
              <w:rPr>
                <w:rFonts w:ascii="Calibri" w:hAnsi="Calibri"/>
                <w:sz w:val="22"/>
              </w:rPr>
              <w:instrText xml:space="preserve"> DOCPROPERTY  "Mailing Address"  \* MERGEFORMAT </w:instrText>
            </w:r>
            <w:r w:rsidRPr="00077C25">
              <w:rPr>
                <w:rFonts w:ascii="Calibri" w:hAnsi="Calibri"/>
                <w:sz w:val="22"/>
              </w:rPr>
              <w:fldChar w:fldCharType="separate"/>
            </w:r>
            <w:r w:rsidRPr="00077C25">
              <w:rPr>
                <w:rFonts w:ascii="Calibri" w:hAnsi="Calibri"/>
                <w:sz w:val="22"/>
              </w:rPr>
              <w:t>PO Box 193 St Mary's, PA 15857</w:t>
            </w:r>
            <w:r w:rsidRPr="00077C25">
              <w:rPr>
                <w:rFonts w:ascii="Calibri" w:hAnsi="Calibri"/>
                <w:sz w:val="22"/>
              </w:rPr>
              <w:fldChar w:fldCharType="end"/>
            </w:r>
          </w:p>
          <w:p w:rsidR="00F46178" w:rsidRPr="00077C25" w:rsidRDefault="00F46178" w:rsidP="00EB5A5E">
            <w:pPr>
              <w:pStyle w:val="ListParagraph"/>
              <w:ind w:left="360" w:right="-115"/>
              <w:rPr>
                <w:rFonts w:ascii="Calibri" w:hAnsi="Calibri"/>
                <w:sz w:val="22"/>
              </w:rPr>
            </w:pPr>
          </w:p>
        </w:tc>
      </w:tr>
      <w:tr w:rsidR="00F46178" w:rsidRPr="00077C25" w:rsidTr="00EB5A5E">
        <w:tc>
          <w:tcPr>
            <w:tcW w:w="3046" w:type="dxa"/>
            <w:tcBorders>
              <w:top w:val="single" w:sz="12" w:space="0" w:color="auto"/>
              <w:left w:val="single" w:sz="8" w:space="0" w:color="auto"/>
              <w:bottom w:val="single" w:sz="8" w:space="0" w:color="auto"/>
              <w:right w:val="single" w:sz="8" w:space="0" w:color="auto"/>
            </w:tcBorders>
            <w:shd w:val="clear" w:color="auto" w:fill="auto"/>
          </w:tcPr>
          <w:p w:rsidR="00F46178" w:rsidRPr="00077C25" w:rsidRDefault="00F46178" w:rsidP="00EB5A5E">
            <w:pPr>
              <w:tabs>
                <w:tab w:val="center" w:pos="1415"/>
              </w:tabs>
              <w:rPr>
                <w:rFonts w:asciiTheme="minorHAnsi" w:hAnsiTheme="minorHAnsi"/>
                <w:b/>
                <w:bCs/>
                <w:sz w:val="22"/>
              </w:rPr>
            </w:pPr>
            <w:r w:rsidRPr="00077C25">
              <w:rPr>
                <w:rFonts w:asciiTheme="minorHAnsi" w:hAnsiTheme="minorHAnsi"/>
                <w:b/>
                <w:bCs/>
                <w:sz w:val="22"/>
              </w:rPr>
              <w:t xml:space="preserve">Checks </w:t>
            </w:r>
          </w:p>
        </w:tc>
        <w:tc>
          <w:tcPr>
            <w:tcW w:w="1922" w:type="dxa"/>
            <w:tcBorders>
              <w:top w:val="single" w:sz="12"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2340" w:type="dxa"/>
            <w:tcBorders>
              <w:top w:val="single" w:sz="12"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color w:val="404040"/>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ACH - Auto Debits</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color w:val="404040"/>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Recurring Debit Card Payments</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color w:val="404040"/>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Online Bill Pay Items</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color w:val="404040"/>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Internet Banking Transfers</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color w:val="404040"/>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Telephone Banking</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color w:val="404040"/>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Teller Window Transactions</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r w:rsidRPr="00077C25">
              <w:rPr>
                <w:rFonts w:asciiTheme="minorHAnsi" w:hAnsiTheme="minorHAnsi"/>
                <w:color w:val="404040"/>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color w:val="404040"/>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ATM Withdrawals</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b/>
                <w:color w:val="404040"/>
                <w:sz w:val="22"/>
              </w:rPr>
            </w:pPr>
            <w:r w:rsidRPr="00077C25">
              <w:rPr>
                <w:rFonts w:asciiTheme="minorHAnsi" w:hAnsiTheme="minorHAnsi"/>
                <w:sz w:val="22"/>
              </w:rPr>
              <w:t>X*</w:t>
            </w:r>
          </w:p>
        </w:tc>
        <w:tc>
          <w:tcPr>
            <w:tcW w:w="3330" w:type="dxa"/>
            <w:vMerge/>
            <w:tcBorders>
              <w:left w:val="single" w:sz="8" w:space="0" w:color="auto"/>
              <w:right w:val="single" w:sz="8" w:space="0" w:color="auto"/>
            </w:tcBorders>
          </w:tcPr>
          <w:p w:rsidR="00F46178" w:rsidRPr="00077C25" w:rsidRDefault="00F46178" w:rsidP="00EB5A5E">
            <w:pPr>
              <w:jc w:val="center"/>
              <w:rPr>
                <w:rFonts w:asciiTheme="minorHAnsi" w:hAnsiTheme="minorHAnsi"/>
                <w:sz w:val="22"/>
              </w:rPr>
            </w:pPr>
          </w:p>
        </w:tc>
      </w:tr>
      <w:tr w:rsidR="00F46178" w:rsidRPr="00077C25" w:rsidTr="00EB5A5E">
        <w:tc>
          <w:tcPr>
            <w:tcW w:w="3046"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rPr>
                <w:rFonts w:asciiTheme="minorHAnsi" w:hAnsiTheme="minorHAnsi"/>
                <w:b/>
                <w:bCs/>
                <w:sz w:val="22"/>
              </w:rPr>
            </w:pPr>
            <w:r w:rsidRPr="00077C25">
              <w:rPr>
                <w:rFonts w:asciiTheme="minorHAnsi" w:hAnsiTheme="minorHAnsi"/>
                <w:b/>
                <w:bCs/>
                <w:sz w:val="22"/>
              </w:rPr>
              <w:t xml:space="preserve">Everyday Debit Card Purchases </w:t>
            </w:r>
          </w:p>
        </w:tc>
        <w:tc>
          <w:tcPr>
            <w:tcW w:w="1922"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color w:val="404040"/>
                <w:sz w:val="22"/>
              </w:rPr>
            </w:pPr>
          </w:p>
        </w:tc>
        <w:tc>
          <w:tcPr>
            <w:tcW w:w="2340" w:type="dxa"/>
            <w:tcBorders>
              <w:top w:val="single" w:sz="8" w:space="0" w:color="auto"/>
              <w:left w:val="single" w:sz="8" w:space="0" w:color="auto"/>
              <w:bottom w:val="single" w:sz="8" w:space="0" w:color="auto"/>
              <w:right w:val="single" w:sz="8" w:space="0" w:color="auto"/>
            </w:tcBorders>
            <w:shd w:val="clear" w:color="auto" w:fill="auto"/>
          </w:tcPr>
          <w:p w:rsidR="00F46178" w:rsidRPr="00077C25" w:rsidRDefault="00F46178" w:rsidP="00EB5A5E">
            <w:pPr>
              <w:jc w:val="center"/>
              <w:rPr>
                <w:rFonts w:asciiTheme="minorHAnsi" w:hAnsiTheme="minorHAnsi"/>
                <w:b/>
                <w:color w:val="404040"/>
                <w:sz w:val="22"/>
              </w:rPr>
            </w:pPr>
            <w:r w:rsidRPr="00077C25">
              <w:rPr>
                <w:rFonts w:asciiTheme="minorHAnsi" w:hAnsiTheme="minorHAnsi"/>
                <w:sz w:val="22"/>
              </w:rPr>
              <w:t>X*</w:t>
            </w:r>
          </w:p>
        </w:tc>
        <w:tc>
          <w:tcPr>
            <w:tcW w:w="3330" w:type="dxa"/>
            <w:vMerge/>
            <w:tcBorders>
              <w:left w:val="single" w:sz="8" w:space="0" w:color="auto"/>
              <w:bottom w:val="single" w:sz="8" w:space="0" w:color="auto"/>
              <w:right w:val="single" w:sz="8" w:space="0" w:color="auto"/>
            </w:tcBorders>
          </w:tcPr>
          <w:p w:rsidR="00F46178" w:rsidRPr="00077C25" w:rsidRDefault="00F46178" w:rsidP="00EB5A5E">
            <w:pPr>
              <w:jc w:val="center"/>
              <w:rPr>
                <w:rFonts w:asciiTheme="minorHAnsi" w:hAnsiTheme="minorHAnsi"/>
                <w:sz w:val="22"/>
              </w:rPr>
            </w:pPr>
          </w:p>
        </w:tc>
      </w:tr>
    </w:tbl>
    <w:p w:rsidR="00F46178" w:rsidRPr="00077C25" w:rsidRDefault="00F46178" w:rsidP="00F46178">
      <w:pPr>
        <w:ind w:right="206"/>
        <w:rPr>
          <w:rFonts w:asciiTheme="minorHAnsi" w:hAnsiTheme="minorHAnsi"/>
          <w:color w:val="404040"/>
          <w:sz w:val="22"/>
        </w:rPr>
      </w:pPr>
    </w:p>
    <w:p w:rsidR="00F46178" w:rsidRPr="00077C25" w:rsidRDefault="00F46178" w:rsidP="00F46178">
      <w:pPr>
        <w:ind w:right="206"/>
        <w:rPr>
          <w:rFonts w:asciiTheme="minorHAnsi" w:hAnsiTheme="minorHAnsi"/>
          <w:sz w:val="22"/>
        </w:rPr>
      </w:pPr>
      <w:r w:rsidRPr="00077C25">
        <w:rPr>
          <w:rFonts w:asciiTheme="minorHAnsi" w:hAnsiTheme="minorHAnsi"/>
          <w:sz w:val="22"/>
        </w:rPr>
        <w:t xml:space="preserve">* If you choose Extended Coverage, </w:t>
      </w:r>
      <w:r w:rsidRPr="00077C25">
        <w:rPr>
          <w:rStyle w:val="Strong"/>
          <w:rFonts w:asciiTheme="minorHAnsi" w:hAnsiTheme="minorHAnsi"/>
          <w:sz w:val="22"/>
        </w:rPr>
        <w:t>ATM withdrawals and everyday debit card transactions</w:t>
      </w:r>
      <w:r w:rsidRPr="00077C25">
        <w:rPr>
          <w:rFonts w:asciiTheme="minorHAnsi" w:hAnsiTheme="minorHAnsi"/>
          <w:sz w:val="22"/>
        </w:rPr>
        <w:t xml:space="preserve"> will be included with the transactions listed under Standard Coverage</w:t>
      </w:r>
      <w:r w:rsidRPr="00077C25">
        <w:rPr>
          <w:rStyle w:val="Strong"/>
          <w:rFonts w:asciiTheme="minorHAnsi" w:hAnsiTheme="minorHAnsi"/>
          <w:sz w:val="22"/>
        </w:rPr>
        <w:t>.</w:t>
      </w:r>
      <w:r w:rsidRPr="00077C25">
        <w:rPr>
          <w:rFonts w:asciiTheme="minorHAnsi" w:hAnsiTheme="minorHAnsi"/>
          <w:sz w:val="22"/>
        </w:rPr>
        <w:t xml:space="preserve"> If you already have Extended </w:t>
      </w:r>
      <w:r w:rsidRPr="00077C25">
        <w:rPr>
          <w:rFonts w:asciiTheme="minorHAnsi" w:hAnsiTheme="minorHAnsi"/>
          <w:sz w:val="22"/>
        </w:rPr>
        <w:fldChar w:fldCharType="begin"/>
      </w:r>
      <w:r w:rsidRPr="00077C25">
        <w:rPr>
          <w:rFonts w:asciiTheme="minorHAnsi" w:hAnsiTheme="minorHAnsi"/>
          <w:sz w:val="22"/>
        </w:rPr>
        <w:instrText xml:space="preserve"> DOCPROPERTY  "Overdraft Privilege"  \* MERGEFORMAT </w:instrText>
      </w:r>
      <w:r w:rsidRPr="00077C25">
        <w:rPr>
          <w:rFonts w:asciiTheme="minorHAnsi" w:hAnsiTheme="minorHAnsi"/>
          <w:sz w:val="22"/>
        </w:rPr>
        <w:fldChar w:fldCharType="separate"/>
      </w:r>
      <w:r w:rsidRPr="00077C25">
        <w:rPr>
          <w:rFonts w:asciiTheme="minorHAnsi" w:hAnsiTheme="minorHAnsi"/>
          <w:sz w:val="22"/>
        </w:rPr>
        <w:t>Overdraft Privilege</w:t>
      </w:r>
      <w:r w:rsidRPr="00077C25">
        <w:rPr>
          <w:rFonts w:asciiTheme="minorHAnsi" w:hAnsiTheme="minorHAnsi"/>
          <w:sz w:val="22"/>
        </w:rPr>
        <w:fldChar w:fldCharType="end"/>
      </w:r>
      <w:r w:rsidRPr="00077C25">
        <w:rPr>
          <w:rFonts w:asciiTheme="minorHAnsi" w:hAnsiTheme="minorHAnsi"/>
          <w:sz w:val="22"/>
        </w:rPr>
        <w:t xml:space="preserve"> coverage, it is not necessary to request it again. Business accounts automatically have Extended Coverage. </w:t>
      </w:r>
    </w:p>
    <w:p w:rsidR="00F46178" w:rsidRPr="00077C25" w:rsidRDefault="00F46178" w:rsidP="00F46178">
      <w:pPr>
        <w:spacing w:line="120" w:lineRule="auto"/>
        <w:ind w:right="202"/>
        <w:rPr>
          <w:rFonts w:asciiTheme="minorHAnsi" w:hAnsiTheme="minorHAnsi"/>
          <w:sz w:val="22"/>
        </w:rPr>
      </w:pPr>
    </w:p>
    <w:p w:rsidR="00F46178" w:rsidRPr="00077C25" w:rsidRDefault="00F46178" w:rsidP="00F46178">
      <w:pPr>
        <w:ind w:right="206"/>
        <w:rPr>
          <w:rFonts w:asciiTheme="minorHAnsi" w:hAnsiTheme="minorHAnsi"/>
          <w:sz w:val="22"/>
        </w:rPr>
      </w:pPr>
      <w:r w:rsidRPr="00077C25">
        <w:rPr>
          <w:rFonts w:asciiTheme="minorHAnsi" w:hAnsiTheme="minorHAnsi"/>
          <w:sz w:val="22"/>
        </w:rPr>
        <w:t xml:space="preserve">You can discontinue the </w:t>
      </w:r>
      <w:r w:rsidRPr="00077C25">
        <w:rPr>
          <w:rFonts w:asciiTheme="minorHAnsi" w:hAnsiTheme="minorHAnsi"/>
          <w:sz w:val="22"/>
        </w:rPr>
        <w:fldChar w:fldCharType="begin"/>
      </w:r>
      <w:r w:rsidRPr="00077C25">
        <w:rPr>
          <w:rFonts w:asciiTheme="minorHAnsi" w:hAnsiTheme="minorHAnsi"/>
          <w:sz w:val="22"/>
        </w:rPr>
        <w:instrText xml:space="preserve"> DOCPROPERTY  "Overdraft Privilege"  \* MERGEFORMAT </w:instrText>
      </w:r>
      <w:r w:rsidRPr="00077C25">
        <w:rPr>
          <w:rFonts w:asciiTheme="minorHAnsi" w:hAnsiTheme="minorHAnsi"/>
          <w:sz w:val="22"/>
        </w:rPr>
        <w:fldChar w:fldCharType="separate"/>
      </w:r>
      <w:r w:rsidRPr="00077C25">
        <w:rPr>
          <w:rFonts w:asciiTheme="minorHAnsi" w:hAnsiTheme="minorHAnsi"/>
          <w:sz w:val="22"/>
        </w:rPr>
        <w:t>Overdraft Privilege</w:t>
      </w:r>
      <w:r w:rsidRPr="00077C25">
        <w:rPr>
          <w:rFonts w:asciiTheme="minorHAnsi" w:hAnsiTheme="minorHAnsi"/>
          <w:sz w:val="22"/>
        </w:rPr>
        <w:fldChar w:fldCharType="end"/>
      </w:r>
      <w:r w:rsidRPr="00077C25">
        <w:rPr>
          <w:rFonts w:asciiTheme="minorHAnsi" w:hAnsiTheme="minorHAnsi"/>
          <w:sz w:val="22"/>
        </w:rPr>
        <w:t xml:space="preserve"> in its entirety by contacting us at </w:t>
      </w:r>
      <w:r w:rsidRPr="00077C25">
        <w:rPr>
          <w:rFonts w:asciiTheme="minorHAnsi" w:hAnsiTheme="minorHAnsi"/>
          <w:sz w:val="22"/>
        </w:rPr>
        <w:fldChar w:fldCharType="begin"/>
      </w:r>
      <w:r w:rsidRPr="00077C25">
        <w:rPr>
          <w:rFonts w:asciiTheme="minorHAnsi" w:hAnsiTheme="minorHAnsi"/>
          <w:sz w:val="22"/>
        </w:rPr>
        <w:instrText xml:space="preserve"> DOCPROPERTY  "Phone Number"  \* MERGEFORMAT </w:instrText>
      </w:r>
      <w:r w:rsidRPr="00077C25">
        <w:rPr>
          <w:rFonts w:asciiTheme="minorHAnsi" w:hAnsiTheme="minorHAnsi"/>
          <w:sz w:val="22"/>
        </w:rPr>
        <w:fldChar w:fldCharType="separate"/>
      </w:r>
      <w:r w:rsidRPr="00077C25">
        <w:rPr>
          <w:rFonts w:asciiTheme="minorHAnsi" w:hAnsiTheme="minorHAnsi"/>
          <w:sz w:val="22"/>
        </w:rPr>
        <w:t>(814) 834-9518</w:t>
      </w:r>
      <w:r w:rsidRPr="00077C25">
        <w:rPr>
          <w:rFonts w:asciiTheme="minorHAnsi" w:hAnsiTheme="minorHAnsi"/>
          <w:sz w:val="22"/>
        </w:rPr>
        <w:fldChar w:fldCharType="end"/>
      </w:r>
      <w:r w:rsidRPr="00077C25">
        <w:rPr>
          <w:rFonts w:asciiTheme="minorHAnsi" w:hAnsiTheme="minorHAnsi"/>
          <w:sz w:val="22"/>
        </w:rPr>
        <w:t xml:space="preserve">. </w:t>
      </w: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Default="00F46178" w:rsidP="00F46178">
      <w:pPr>
        <w:ind w:right="206"/>
        <w:rPr>
          <w:rFonts w:asciiTheme="minorHAnsi" w:hAnsiTheme="minorHAnsi"/>
          <w:sz w:val="20"/>
          <w:szCs w:val="20"/>
        </w:rPr>
      </w:pPr>
    </w:p>
    <w:p w:rsidR="00F46178" w:rsidRPr="00077C25" w:rsidRDefault="00F46178" w:rsidP="00F46178">
      <w:pPr>
        <w:ind w:right="2276"/>
        <w:rPr>
          <w:rFonts w:asciiTheme="minorHAnsi" w:hAnsiTheme="minorHAnsi"/>
          <w:sz w:val="22"/>
        </w:rPr>
      </w:pPr>
      <w:r w:rsidRPr="00077C25">
        <w:rPr>
          <w:rStyle w:val="Strong"/>
          <w:rFonts w:asciiTheme="minorHAnsi" w:hAnsiTheme="minorHAnsi"/>
          <w:sz w:val="22"/>
        </w:rPr>
        <w:t>What Else You Should Know</w:t>
      </w:r>
    </w:p>
    <w:p w:rsidR="00F46178" w:rsidRPr="00077C25" w:rsidRDefault="00F46178" w:rsidP="00F46178">
      <w:pPr>
        <w:numPr>
          <w:ilvl w:val="0"/>
          <w:numId w:val="1"/>
        </w:numPr>
        <w:tabs>
          <w:tab w:val="clear" w:pos="720"/>
          <w:tab w:val="num" w:pos="242"/>
        </w:tabs>
        <w:ind w:left="245" w:right="206" w:hanging="245"/>
        <w:rPr>
          <w:rFonts w:asciiTheme="minorHAnsi" w:hAnsiTheme="minorHAnsi"/>
          <w:sz w:val="22"/>
        </w:rPr>
      </w:pPr>
      <w:r w:rsidRPr="00077C25">
        <w:rPr>
          <w:rFonts w:asciiTheme="minorHAnsi" w:hAnsiTheme="minorHAnsi"/>
          <w:sz w:val="22"/>
        </w:rPr>
        <w:t xml:space="preserve">We post items in the following order: 1) ACH credits, 2) ACH Debits, 3) Share Drafts (checks), 4) Night deposit items, 5) ATM and debit card transactions (these items are posted in the order and the times in which they are received).  The order in which transactions are posted may impact the total amount of overdraft or return fees assessed. </w:t>
      </w:r>
    </w:p>
    <w:p w:rsidR="00F46178" w:rsidRPr="00077C25" w:rsidRDefault="00F46178" w:rsidP="00F46178">
      <w:pPr>
        <w:numPr>
          <w:ilvl w:val="0"/>
          <w:numId w:val="1"/>
        </w:numPr>
        <w:tabs>
          <w:tab w:val="clear" w:pos="720"/>
          <w:tab w:val="num" w:pos="242"/>
        </w:tabs>
        <w:ind w:left="245" w:right="206" w:hanging="245"/>
        <w:rPr>
          <w:rFonts w:asciiTheme="minorHAnsi" w:hAnsiTheme="minorHAnsi"/>
          <w:sz w:val="22"/>
        </w:rPr>
      </w:pPr>
      <w:r w:rsidRPr="00077C25">
        <w:rPr>
          <w:rFonts w:asciiTheme="minorHAnsi" w:hAnsiTheme="minorHAnsi"/>
          <w:sz w:val="22"/>
        </w:rPr>
        <w:t>A link to a share account is a less expensive option than an overdraft.</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t>A single larger overdraft will result in just one fee, as opposed to multiple smaller overdrafts.</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t>Good account management is the best way to avoid overdrafts.  Use our Internet banking, and telephone banking services to keep track of your balance.</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Calibri" w:hAnsi="Calibri"/>
          <w:sz w:val="22"/>
        </w:rPr>
        <w:t>The $</w:t>
      </w:r>
      <w:r w:rsidRPr="00077C25">
        <w:rPr>
          <w:rFonts w:ascii="Calibri" w:hAnsi="Calibri"/>
          <w:sz w:val="22"/>
        </w:rPr>
        <w:fldChar w:fldCharType="begin"/>
      </w:r>
      <w:r w:rsidRPr="00077C25">
        <w:rPr>
          <w:rFonts w:ascii="Calibri" w:hAnsi="Calibri"/>
          <w:sz w:val="22"/>
        </w:rPr>
        <w:instrText xml:space="preserve"> DOCPROPERTY  "Insf Fee"  \* MERGEFORMAT </w:instrText>
      </w:r>
      <w:r w:rsidRPr="00077C25">
        <w:rPr>
          <w:rFonts w:ascii="Calibri" w:hAnsi="Calibri"/>
          <w:sz w:val="22"/>
        </w:rPr>
        <w:fldChar w:fldCharType="separate"/>
      </w:r>
      <w:r w:rsidRPr="00077C25">
        <w:rPr>
          <w:rFonts w:ascii="Calibri" w:hAnsi="Calibri"/>
          <w:sz w:val="22"/>
        </w:rPr>
        <w:t>25.00</w:t>
      </w:r>
      <w:r w:rsidRPr="00077C25">
        <w:rPr>
          <w:rFonts w:ascii="Calibri" w:hAnsi="Calibri"/>
          <w:sz w:val="22"/>
        </w:rPr>
        <w:fldChar w:fldCharType="end"/>
      </w:r>
      <w:r w:rsidRPr="00077C25">
        <w:rPr>
          <w:rFonts w:ascii="Calibri" w:hAnsi="Calibri"/>
          <w:sz w:val="22"/>
        </w:rPr>
        <w:t xml:space="preserve"> fee is</w:t>
      </w:r>
      <w:r w:rsidRPr="00077C25">
        <w:rPr>
          <w:rFonts w:ascii="Calibri" w:hAnsi="Calibri"/>
          <w:color w:val="FF0000"/>
          <w:sz w:val="22"/>
        </w:rPr>
        <w:t xml:space="preserve"> </w:t>
      </w:r>
      <w:r w:rsidRPr="00077C25">
        <w:rPr>
          <w:rFonts w:ascii="Calibri" w:hAnsi="Calibri"/>
          <w:sz w:val="22"/>
        </w:rPr>
        <w:t xml:space="preserve">the same fee that would be charged if a check was returned as unpaid. If multiple items would overdraw your account on the same day, each item would be assessed an appropriate Overdraft fee or a Return fee </w:t>
      </w:r>
      <w:r w:rsidRPr="00077C25">
        <w:rPr>
          <w:rFonts w:asciiTheme="minorHAnsi" w:hAnsiTheme="minorHAnsi"/>
          <w:sz w:val="22"/>
        </w:rPr>
        <w:t>of $</w:t>
      </w:r>
      <w:r w:rsidRPr="00077C25">
        <w:rPr>
          <w:rFonts w:asciiTheme="minorHAnsi" w:hAnsiTheme="minorHAnsi"/>
          <w:sz w:val="22"/>
        </w:rPr>
        <w:fldChar w:fldCharType="begin"/>
      </w:r>
      <w:r w:rsidRPr="00077C25">
        <w:rPr>
          <w:rFonts w:asciiTheme="minorHAnsi" w:hAnsiTheme="minorHAnsi"/>
          <w:sz w:val="22"/>
        </w:rPr>
        <w:instrText xml:space="preserve"> DOCPROPERTY  "Rtn Fee"  \* MERGEFORMAT </w:instrText>
      </w:r>
      <w:r w:rsidRPr="00077C25">
        <w:rPr>
          <w:rFonts w:asciiTheme="minorHAnsi" w:hAnsiTheme="minorHAnsi"/>
          <w:sz w:val="22"/>
        </w:rPr>
        <w:fldChar w:fldCharType="separate"/>
      </w:r>
      <w:r w:rsidRPr="00077C25">
        <w:rPr>
          <w:rFonts w:asciiTheme="minorHAnsi" w:hAnsiTheme="minorHAnsi"/>
          <w:sz w:val="22"/>
        </w:rPr>
        <w:t>25.00</w:t>
      </w:r>
      <w:r w:rsidRPr="00077C25">
        <w:rPr>
          <w:rFonts w:asciiTheme="minorHAnsi" w:hAnsiTheme="minorHAnsi"/>
          <w:sz w:val="22"/>
        </w:rPr>
        <w:fldChar w:fldCharType="end"/>
      </w:r>
      <w:r w:rsidRPr="00077C25">
        <w:rPr>
          <w:rFonts w:ascii="Calibri" w:hAnsi="Calibri"/>
          <w:sz w:val="22"/>
        </w:rPr>
        <w:t xml:space="preserve">. All fees and charges will be included as part of the </w:t>
      </w: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Calibri" w:hAnsi="Calibri"/>
          <w:sz w:val="22"/>
        </w:rPr>
        <w:t xml:space="preserve"> limit amount. Your account may become overdrawn in excess of the </w:t>
      </w: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Calibri" w:hAnsi="Calibri"/>
          <w:sz w:val="22"/>
        </w:rPr>
        <w:t xml:space="preserve"> limit amount as a result of a fee.</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bCs/>
          <w:sz w:val="22"/>
        </w:rPr>
        <w:t xml:space="preserve">Even if you have overdraft protection, </w:t>
      </w: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Theme="minorHAnsi" w:hAnsiTheme="minorHAnsi"/>
          <w:bCs/>
          <w:sz w:val="22"/>
        </w:rPr>
        <w:t xml:space="preserve"> is still available as secondary coverage if the other protection source is exhausted.</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t xml:space="preserve">Although under payment system rules, </w:t>
      </w:r>
      <w:r w:rsidRPr="00077C25">
        <w:rPr>
          <w:rFonts w:asciiTheme="minorHAnsi" w:hAnsiTheme="minorHAnsi"/>
          <w:sz w:val="22"/>
        </w:rPr>
        <w:fldChar w:fldCharType="begin"/>
      </w:r>
      <w:r w:rsidRPr="00077C25">
        <w:rPr>
          <w:rFonts w:asciiTheme="minorHAnsi" w:hAnsiTheme="minorHAnsi"/>
          <w:sz w:val="22"/>
        </w:rPr>
        <w:instrText xml:space="preserve"> DOCPROPERTY  "Engagement Client"  \* MERGEFORMAT </w:instrText>
      </w:r>
      <w:r w:rsidRPr="00077C25">
        <w:rPr>
          <w:rFonts w:asciiTheme="minorHAnsi" w:hAnsiTheme="minorHAnsi"/>
          <w:sz w:val="22"/>
        </w:rPr>
        <w:fldChar w:fldCharType="separate"/>
      </w:r>
      <w:r w:rsidRPr="00077C25">
        <w:rPr>
          <w:rFonts w:asciiTheme="minorHAnsi" w:hAnsiTheme="minorHAnsi"/>
          <w:sz w:val="22"/>
        </w:rPr>
        <w:t>Mountain Laurel Federal Credit Union</w:t>
      </w:r>
      <w:r w:rsidRPr="00077C25">
        <w:rPr>
          <w:rFonts w:asciiTheme="minorHAnsi" w:hAnsiTheme="minorHAnsi"/>
          <w:sz w:val="22"/>
        </w:rPr>
        <w:fldChar w:fldCharType="end"/>
      </w:r>
      <w:r w:rsidRPr="00077C25">
        <w:rPr>
          <w:rFonts w:asciiTheme="minorHAnsi" w:hAnsiTheme="minorHAnsi"/>
          <w:sz w:val="22"/>
        </w:rPr>
        <w:t xml:space="preserve"> may be obligated to pay some unauthorized debit card transactions, </w:t>
      </w:r>
      <w:r w:rsidRPr="00077C25">
        <w:rPr>
          <w:rFonts w:asciiTheme="minorHAnsi" w:hAnsiTheme="minorHAnsi"/>
          <w:sz w:val="22"/>
        </w:rPr>
        <w:fldChar w:fldCharType="begin"/>
      </w:r>
      <w:r w:rsidRPr="00077C25">
        <w:rPr>
          <w:rFonts w:asciiTheme="minorHAnsi" w:hAnsiTheme="minorHAnsi"/>
          <w:sz w:val="22"/>
        </w:rPr>
        <w:instrText xml:space="preserve"> DOCPROPERTY  "Engagement Client"  \* MERGEFORMAT </w:instrText>
      </w:r>
      <w:r w:rsidRPr="00077C25">
        <w:rPr>
          <w:rFonts w:asciiTheme="minorHAnsi" w:hAnsiTheme="minorHAnsi"/>
          <w:sz w:val="22"/>
        </w:rPr>
        <w:fldChar w:fldCharType="separate"/>
      </w:r>
      <w:r w:rsidRPr="00077C25">
        <w:rPr>
          <w:rFonts w:asciiTheme="minorHAnsi" w:hAnsiTheme="minorHAnsi"/>
          <w:sz w:val="22"/>
        </w:rPr>
        <w:t>Mountain Laurel Federal Credit Union</w:t>
      </w:r>
      <w:r w:rsidRPr="00077C25">
        <w:rPr>
          <w:rFonts w:asciiTheme="minorHAnsi" w:hAnsiTheme="minorHAnsi"/>
          <w:sz w:val="22"/>
        </w:rPr>
        <w:fldChar w:fldCharType="end"/>
      </w:r>
      <w:r w:rsidRPr="00077C25">
        <w:rPr>
          <w:rFonts w:asciiTheme="minorHAnsi" w:hAnsiTheme="minorHAnsi"/>
          <w:sz w:val="22"/>
        </w:rPr>
        <w:t xml:space="preserve"> will not authorize debit card or ATM transactions unless there are available funds (including Overdraft Coverage Options) to cover the transactions and any fee(s). </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t xml:space="preserve">Giving us your consent to pay every day debit card and ATM overdrafts may result in you incurring overdraft fees for transactions that we would otherwise be required to pay without assessing an overdraft fee. However, this would allow us to authorize transactions up to the amount of your </w:t>
      </w: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Theme="minorHAnsi" w:hAnsiTheme="minorHAnsi"/>
          <w:sz w:val="22"/>
        </w:rPr>
        <w:t xml:space="preserve"> limit and may also help you avoid overdrafts in excess of your available funds that could result in restriction of your debit card.  </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t xml:space="preserve">Except as described in this letter, </w:t>
      </w:r>
      <w:r w:rsidRPr="00077C25">
        <w:rPr>
          <w:rFonts w:asciiTheme="minorHAnsi" w:hAnsiTheme="minorHAnsi"/>
          <w:sz w:val="22"/>
        </w:rPr>
        <w:fldChar w:fldCharType="begin"/>
      </w:r>
      <w:r w:rsidRPr="00077C25">
        <w:rPr>
          <w:rFonts w:asciiTheme="minorHAnsi" w:hAnsiTheme="minorHAnsi"/>
          <w:sz w:val="22"/>
        </w:rPr>
        <w:instrText xml:space="preserve"> DOCPROPERTY  "Engagement Client"  \* MERGEFORMAT </w:instrText>
      </w:r>
      <w:r w:rsidRPr="00077C25">
        <w:rPr>
          <w:rFonts w:asciiTheme="minorHAnsi" w:hAnsiTheme="minorHAnsi"/>
          <w:sz w:val="22"/>
        </w:rPr>
        <w:fldChar w:fldCharType="separate"/>
      </w:r>
      <w:r w:rsidRPr="00077C25">
        <w:rPr>
          <w:rFonts w:asciiTheme="minorHAnsi" w:hAnsiTheme="minorHAnsi"/>
          <w:sz w:val="22"/>
        </w:rPr>
        <w:t>Mountain Laurel Federal Credit Union</w:t>
      </w:r>
      <w:r w:rsidRPr="00077C25">
        <w:rPr>
          <w:rFonts w:asciiTheme="minorHAnsi" w:hAnsiTheme="minorHAnsi"/>
          <w:sz w:val="22"/>
        </w:rPr>
        <w:fldChar w:fldCharType="end"/>
      </w:r>
      <w:r w:rsidRPr="00077C25">
        <w:rPr>
          <w:rFonts w:asciiTheme="minorHAnsi" w:hAnsiTheme="minorHAnsi"/>
          <w:sz w:val="22"/>
        </w:rPr>
        <w:t xml:space="preserve"> will not pay items if your account does not contain available funds (including the </w:t>
      </w: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Theme="minorHAnsi" w:hAnsiTheme="minorHAnsi"/>
          <w:sz w:val="22"/>
        </w:rPr>
        <w:t xml:space="preserve"> limit) to cover the item(s) and the amount of any fee(s).</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t xml:space="preserve">We may restrict your debit card use if you incur overdrafts in excess of the available funds in your account, including any </w:t>
      </w: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Theme="minorHAnsi" w:hAnsiTheme="minorHAnsi"/>
          <w:sz w:val="22"/>
        </w:rPr>
        <w:t xml:space="preserve"> limit. </w:t>
      </w:r>
    </w:p>
    <w:p w:rsidR="00F46178" w:rsidRPr="00A52E83"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fldChar w:fldCharType="begin"/>
      </w:r>
      <w:r w:rsidRPr="00077C25">
        <w:rPr>
          <w:rFonts w:asciiTheme="minorHAnsi" w:hAnsiTheme="minorHAnsi"/>
          <w:sz w:val="22"/>
        </w:rPr>
        <w:instrText xml:space="preserve"> DOCPROPERTY  "Engagement Client"  \* MERGEFORMAT </w:instrText>
      </w:r>
      <w:r w:rsidRPr="00077C25">
        <w:rPr>
          <w:rFonts w:asciiTheme="minorHAnsi" w:hAnsiTheme="minorHAnsi"/>
          <w:sz w:val="22"/>
        </w:rPr>
        <w:fldChar w:fldCharType="separate"/>
      </w:r>
      <w:r w:rsidRPr="00077C25">
        <w:rPr>
          <w:rFonts w:asciiTheme="minorHAnsi" w:hAnsiTheme="minorHAnsi"/>
          <w:sz w:val="22"/>
        </w:rPr>
        <w:t>Mountain Laurel Federal Credit Union</w:t>
      </w:r>
      <w:r w:rsidRPr="00077C25">
        <w:rPr>
          <w:rFonts w:asciiTheme="minorHAnsi" w:hAnsiTheme="minorHAnsi"/>
          <w:sz w:val="22"/>
        </w:rPr>
        <w:fldChar w:fldCharType="end"/>
      </w:r>
      <w:r w:rsidRPr="00077C25">
        <w:rPr>
          <w:rFonts w:asciiTheme="minorHAnsi" w:hAnsiTheme="minorHAnsi"/>
          <w:sz w:val="22"/>
        </w:rPr>
        <w:t xml:space="preserve"> will place a hold on your account for any authorized debit card transaction until the transaction settles (usually within two business days) or as permitted by payment system rules.  In some </w:t>
      </w:r>
      <w:r w:rsidRPr="00A52E83">
        <w:rPr>
          <w:rFonts w:asciiTheme="minorHAnsi" w:hAnsiTheme="minorHAnsi"/>
          <w:sz w:val="22"/>
        </w:rPr>
        <w:t>cases, the hold may exceed the amount of the transaction.</w:t>
      </w:r>
    </w:p>
    <w:p w:rsidR="00F46178" w:rsidRPr="00A52E83" w:rsidRDefault="00F46178" w:rsidP="00F46178">
      <w:pPr>
        <w:numPr>
          <w:ilvl w:val="0"/>
          <w:numId w:val="1"/>
        </w:numPr>
        <w:tabs>
          <w:tab w:val="clear" w:pos="720"/>
          <w:tab w:val="num" w:pos="242"/>
        </w:tabs>
        <w:spacing w:line="216" w:lineRule="auto"/>
        <w:ind w:left="242" w:right="202" w:hanging="242"/>
        <w:rPr>
          <w:rFonts w:asciiTheme="minorHAnsi" w:hAnsiTheme="minorHAnsi"/>
          <w:sz w:val="22"/>
        </w:rPr>
      </w:pPr>
      <w:r w:rsidRPr="00A52E83">
        <w:rPr>
          <w:rFonts w:asciiTheme="minorHAnsi" w:hAnsiTheme="minorHAnsi"/>
          <w:sz w:val="22"/>
        </w:rPr>
        <w:t>Overdraft Privilege limits of up to $</w:t>
      </w:r>
      <w:r w:rsidRPr="00A52E83">
        <w:rPr>
          <w:rFonts w:asciiTheme="minorHAnsi" w:hAnsiTheme="minorHAnsi"/>
          <w:sz w:val="22"/>
        </w:rPr>
        <w:fldChar w:fldCharType="begin"/>
      </w:r>
      <w:r w:rsidRPr="00A52E83">
        <w:rPr>
          <w:rFonts w:asciiTheme="minorHAnsi" w:hAnsiTheme="minorHAnsi"/>
          <w:sz w:val="22"/>
        </w:rPr>
        <w:instrText xml:space="preserve"> DOCPROPERTY  "OD Limit Pers"  \* MERGEFORMAT </w:instrText>
      </w:r>
      <w:r w:rsidRPr="00A52E83">
        <w:rPr>
          <w:rFonts w:asciiTheme="minorHAnsi" w:hAnsiTheme="minorHAnsi"/>
          <w:sz w:val="22"/>
        </w:rPr>
        <w:fldChar w:fldCharType="separate"/>
      </w:r>
      <w:r w:rsidRPr="00A52E83">
        <w:rPr>
          <w:rFonts w:asciiTheme="minorHAnsi" w:hAnsiTheme="minorHAnsi"/>
          <w:sz w:val="22"/>
        </w:rPr>
        <w:t>500.00</w:t>
      </w:r>
      <w:r w:rsidRPr="00A52E83">
        <w:rPr>
          <w:rFonts w:asciiTheme="minorHAnsi" w:hAnsiTheme="minorHAnsi"/>
          <w:sz w:val="22"/>
        </w:rPr>
        <w:fldChar w:fldCharType="end"/>
      </w:r>
      <w:r w:rsidRPr="00A52E83">
        <w:rPr>
          <w:rFonts w:asciiTheme="minorHAnsi" w:hAnsiTheme="minorHAnsi"/>
          <w:sz w:val="22"/>
        </w:rPr>
        <w:t xml:space="preserve"> are available for eligible Personal Checking accounts opened at least </w:t>
      </w:r>
      <w:r w:rsidRPr="00A52E83">
        <w:rPr>
          <w:rFonts w:asciiTheme="minorHAnsi" w:hAnsiTheme="minorHAnsi"/>
          <w:sz w:val="22"/>
        </w:rPr>
        <w:fldChar w:fldCharType="begin"/>
      </w:r>
      <w:r w:rsidRPr="00A52E83">
        <w:rPr>
          <w:rFonts w:asciiTheme="minorHAnsi" w:hAnsiTheme="minorHAnsi"/>
          <w:sz w:val="22"/>
        </w:rPr>
        <w:instrText xml:space="preserve"> DOCPROPERTY  "Consumer # Days"  \* MERGEFORMAT </w:instrText>
      </w:r>
      <w:r w:rsidRPr="00A52E83">
        <w:rPr>
          <w:rFonts w:asciiTheme="minorHAnsi" w:hAnsiTheme="minorHAnsi"/>
          <w:sz w:val="22"/>
        </w:rPr>
        <w:fldChar w:fldCharType="separate"/>
      </w:r>
      <w:r w:rsidRPr="00A52E83">
        <w:rPr>
          <w:rFonts w:asciiTheme="minorHAnsi" w:hAnsiTheme="minorHAnsi"/>
          <w:sz w:val="22"/>
        </w:rPr>
        <w:t>30</w:t>
      </w:r>
      <w:r w:rsidRPr="00A52E83">
        <w:rPr>
          <w:rFonts w:asciiTheme="minorHAnsi" w:hAnsiTheme="minorHAnsi"/>
          <w:sz w:val="22"/>
        </w:rPr>
        <w:fldChar w:fldCharType="end"/>
      </w:r>
      <w:r w:rsidRPr="00A52E83">
        <w:rPr>
          <w:rFonts w:asciiTheme="minorHAnsi" w:hAnsiTheme="minorHAnsi"/>
          <w:sz w:val="22"/>
        </w:rPr>
        <w:t xml:space="preserve"> days in good standing.</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Theme="minorHAnsi" w:hAnsiTheme="minorHAnsi"/>
          <w:sz w:val="22"/>
        </w:rPr>
        <w:t xml:space="preserve"> is not a line of cred</w:t>
      </w:r>
      <w:bookmarkStart w:id="0" w:name="_GoBack"/>
      <w:bookmarkEnd w:id="0"/>
      <w:r w:rsidRPr="00077C25">
        <w:rPr>
          <w:rFonts w:asciiTheme="minorHAnsi" w:hAnsiTheme="minorHAnsi"/>
          <w:sz w:val="22"/>
        </w:rPr>
        <w:t xml:space="preserve">it; it is a discretionary overdraft service that can be withdrawn at any time without prior notice. </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Theme="minorHAnsi" w:hAnsiTheme="minorHAnsi"/>
          <w:sz w:val="22"/>
        </w:rPr>
        <w:t xml:space="preserve"> may be discontinued if you default on any loan or other obligation to us, your account becomes subject to any legal or administrative order or levy, or if you fail to maintain your account in good standing by not bringing your account to a positive balance within </w:t>
      </w:r>
      <w:r w:rsidRPr="00077C25">
        <w:rPr>
          <w:rFonts w:asciiTheme="minorHAnsi" w:hAnsiTheme="minorHAnsi"/>
          <w:sz w:val="22"/>
        </w:rPr>
        <w:fldChar w:fldCharType="begin"/>
      </w:r>
      <w:r w:rsidRPr="00077C25">
        <w:rPr>
          <w:rFonts w:asciiTheme="minorHAnsi" w:hAnsiTheme="minorHAnsi"/>
          <w:sz w:val="22"/>
        </w:rPr>
        <w:instrText xml:space="preserve"> DOCPROPERTY  "ODP Max Days Negative"  \* MERGEFORMAT </w:instrText>
      </w:r>
      <w:r w:rsidRPr="00077C25">
        <w:rPr>
          <w:rFonts w:asciiTheme="minorHAnsi" w:hAnsiTheme="minorHAnsi"/>
          <w:sz w:val="22"/>
        </w:rPr>
        <w:fldChar w:fldCharType="separate"/>
      </w:r>
      <w:r w:rsidRPr="00077C25">
        <w:rPr>
          <w:rFonts w:asciiTheme="minorHAnsi" w:hAnsiTheme="minorHAnsi"/>
          <w:sz w:val="22"/>
        </w:rPr>
        <w:t>thirty (30)</w:t>
      </w:r>
      <w:r w:rsidRPr="00077C25">
        <w:rPr>
          <w:rFonts w:asciiTheme="minorHAnsi" w:hAnsiTheme="minorHAnsi"/>
          <w:sz w:val="22"/>
        </w:rPr>
        <w:fldChar w:fldCharType="end"/>
      </w:r>
      <w:r w:rsidRPr="00077C25">
        <w:rPr>
          <w:rFonts w:asciiTheme="minorHAnsi" w:hAnsiTheme="minorHAnsi"/>
          <w:sz w:val="22"/>
        </w:rPr>
        <w:t xml:space="preserve"> days for a minimum of one business day. </w:t>
      </w:r>
    </w:p>
    <w:p w:rsidR="00F46178" w:rsidRPr="00077C25" w:rsidRDefault="00F46178" w:rsidP="00F46178">
      <w:pPr>
        <w:numPr>
          <w:ilvl w:val="0"/>
          <w:numId w:val="1"/>
        </w:numPr>
        <w:tabs>
          <w:tab w:val="clear" w:pos="720"/>
          <w:tab w:val="num" w:pos="242"/>
        </w:tabs>
        <w:ind w:left="242" w:right="206" w:hanging="242"/>
        <w:rPr>
          <w:rFonts w:asciiTheme="minorHAnsi" w:hAnsiTheme="minorHAnsi"/>
          <w:sz w:val="22"/>
        </w:rPr>
      </w:pPr>
      <w:r w:rsidRPr="00077C25">
        <w:rPr>
          <w:rFonts w:asciiTheme="minorHAnsi" w:hAnsiTheme="minorHAnsi"/>
          <w:sz w:val="22"/>
        </w:rPr>
        <w:t xml:space="preserve">Depositor and each Authorized Signatory will continue to be liable, jointly and severally, for all overdraft and fee amounts, as described in the Deposit Account and Disclosure Agreement. The total (negative) balance, including all fees and charges, is due and payable upon demand.  </w:t>
      </w:r>
    </w:p>
    <w:p w:rsidR="00F46178" w:rsidRPr="00077C25" w:rsidRDefault="00F46178" w:rsidP="00F46178">
      <w:pPr>
        <w:ind w:right="206"/>
        <w:rPr>
          <w:rFonts w:asciiTheme="minorHAnsi" w:hAnsiTheme="minorHAnsi"/>
          <w:sz w:val="22"/>
        </w:rPr>
      </w:pPr>
    </w:p>
    <w:p w:rsidR="00F46178" w:rsidRPr="00077C25" w:rsidRDefault="00F46178" w:rsidP="00F46178">
      <w:pPr>
        <w:ind w:right="206"/>
        <w:rPr>
          <w:rFonts w:asciiTheme="minorHAnsi" w:hAnsiTheme="minorHAnsi"/>
          <w:sz w:val="22"/>
        </w:rPr>
      </w:pPr>
      <w:r w:rsidRPr="00077C25">
        <w:rPr>
          <w:rFonts w:asciiTheme="minorHAnsi" w:hAnsiTheme="minorHAnsi"/>
          <w:sz w:val="22"/>
        </w:rPr>
        <w:t xml:space="preserve">If you have any questions about Overdraft Protection or </w:t>
      </w:r>
      <w:r w:rsidRPr="00077C25">
        <w:rPr>
          <w:rFonts w:ascii="Calibri" w:hAnsi="Calibri"/>
          <w:sz w:val="22"/>
        </w:rPr>
        <w:fldChar w:fldCharType="begin"/>
      </w:r>
      <w:r w:rsidRPr="00077C25">
        <w:rPr>
          <w:rFonts w:ascii="Calibri" w:hAnsi="Calibri"/>
          <w:sz w:val="22"/>
        </w:rPr>
        <w:instrText xml:space="preserve"> DOCPROPERTY  "Overdraft Privilege"  \* MERGEFORMAT </w:instrText>
      </w:r>
      <w:r w:rsidRPr="00077C25">
        <w:rPr>
          <w:rFonts w:ascii="Calibri" w:hAnsi="Calibri"/>
          <w:sz w:val="22"/>
        </w:rPr>
        <w:fldChar w:fldCharType="separate"/>
      </w:r>
      <w:r w:rsidRPr="00077C25">
        <w:rPr>
          <w:rFonts w:ascii="Calibri" w:hAnsi="Calibri"/>
          <w:sz w:val="22"/>
        </w:rPr>
        <w:t>Overdraft Privilege</w:t>
      </w:r>
      <w:r w:rsidRPr="00077C25">
        <w:rPr>
          <w:rFonts w:ascii="Calibri" w:hAnsi="Calibri"/>
          <w:sz w:val="22"/>
        </w:rPr>
        <w:fldChar w:fldCharType="end"/>
      </w:r>
      <w:r w:rsidRPr="00077C25">
        <w:rPr>
          <w:rFonts w:asciiTheme="minorHAnsi" w:hAnsiTheme="minorHAnsi"/>
          <w:sz w:val="22"/>
        </w:rPr>
        <w:t xml:space="preserve">, please call us at </w:t>
      </w:r>
      <w:r w:rsidRPr="00077C25">
        <w:rPr>
          <w:rFonts w:asciiTheme="minorHAnsi" w:hAnsiTheme="minorHAnsi"/>
          <w:sz w:val="22"/>
        </w:rPr>
        <w:fldChar w:fldCharType="begin"/>
      </w:r>
      <w:r w:rsidRPr="00077C25">
        <w:rPr>
          <w:rFonts w:asciiTheme="minorHAnsi" w:hAnsiTheme="minorHAnsi"/>
          <w:sz w:val="22"/>
        </w:rPr>
        <w:instrText xml:space="preserve"> DOCPROPERTY  "Phone Number"  \* MERGEFORMAT </w:instrText>
      </w:r>
      <w:r w:rsidRPr="00077C25">
        <w:rPr>
          <w:rFonts w:asciiTheme="minorHAnsi" w:hAnsiTheme="minorHAnsi"/>
          <w:sz w:val="22"/>
        </w:rPr>
        <w:fldChar w:fldCharType="separate"/>
      </w:r>
      <w:r w:rsidRPr="00077C25">
        <w:rPr>
          <w:rFonts w:asciiTheme="minorHAnsi" w:hAnsiTheme="minorHAnsi"/>
          <w:sz w:val="22"/>
        </w:rPr>
        <w:t>(814) 834-9518</w:t>
      </w:r>
      <w:r w:rsidRPr="00077C25">
        <w:rPr>
          <w:rFonts w:asciiTheme="minorHAnsi" w:hAnsiTheme="minorHAnsi"/>
          <w:sz w:val="22"/>
        </w:rPr>
        <w:fldChar w:fldCharType="end"/>
      </w:r>
      <w:r w:rsidRPr="00077C25">
        <w:rPr>
          <w:rFonts w:asciiTheme="minorHAnsi" w:hAnsiTheme="minorHAnsi"/>
          <w:sz w:val="22"/>
        </w:rPr>
        <w:t xml:space="preserve"> or visit a branch. </w:t>
      </w:r>
    </w:p>
    <w:p w:rsidR="0064116C" w:rsidRDefault="0064116C"/>
    <w:sectPr w:rsidR="0064116C" w:rsidSect="00F461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9360B"/>
    <w:multiLevelType w:val="multilevel"/>
    <w:tmpl w:val="2806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E53A3"/>
    <w:multiLevelType w:val="hybridMultilevel"/>
    <w:tmpl w:val="C2860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78"/>
    <w:rsid w:val="0064116C"/>
    <w:rsid w:val="00A52E83"/>
    <w:rsid w:val="00F4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DCCB-6611-418F-9DC3-26BD938C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17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78"/>
    <w:pPr>
      <w:ind w:left="720"/>
      <w:contextualSpacing/>
    </w:pPr>
    <w:rPr>
      <w:rFonts w:eastAsia="Calibri" w:cs="Times New Roman"/>
    </w:rPr>
  </w:style>
  <w:style w:type="character" w:customStyle="1" w:styleId="heading">
    <w:name w:val="heading"/>
    <w:uiPriority w:val="99"/>
    <w:rsid w:val="00F46178"/>
    <w:rPr>
      <w:rFonts w:cs="Times New Roman"/>
    </w:rPr>
  </w:style>
  <w:style w:type="character" w:styleId="Strong">
    <w:name w:val="Strong"/>
    <w:uiPriority w:val="99"/>
    <w:qFormat/>
    <w:rsid w:val="00F46178"/>
    <w:rPr>
      <w:rFonts w:cs="Times New Roman"/>
      <w:b/>
      <w:bCs/>
    </w:rPr>
  </w:style>
  <w:style w:type="paragraph" w:styleId="BalloonText">
    <w:name w:val="Balloon Text"/>
    <w:basedOn w:val="Normal"/>
    <w:link w:val="BalloonTextChar"/>
    <w:uiPriority w:val="99"/>
    <w:semiHidden/>
    <w:unhideWhenUsed/>
    <w:rsid w:val="00F46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U12</dc:creator>
  <cp:keywords/>
  <dc:description/>
  <cp:lastModifiedBy>U12</cp:lastModifiedBy>
  <cp:revision>3</cp:revision>
  <cp:lastPrinted>2014-05-22T19:46:00Z</cp:lastPrinted>
  <dcterms:created xsi:type="dcterms:W3CDTF">2014-05-22T19:45:00Z</dcterms:created>
  <dcterms:modified xsi:type="dcterms:W3CDTF">2014-05-23T16:26:00Z</dcterms:modified>
</cp:coreProperties>
</file>